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AB" w:rsidRPr="003E7249" w:rsidRDefault="00D15EAB" w:rsidP="00D15EAB">
      <w:pPr>
        <w:tabs>
          <w:tab w:val="left" w:pos="2762"/>
        </w:tabs>
        <w:rPr>
          <w:rFonts w:ascii="Arial" w:hAnsi="Arial" w:cs="Arial"/>
          <w:sz w:val="4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5EAB" w:rsidRPr="00873BAB" w:rsidTr="00BF4DFB">
        <w:trPr>
          <w:trHeight w:val="567"/>
          <w:jc w:val="center"/>
        </w:trPr>
        <w:tc>
          <w:tcPr>
            <w:tcW w:w="10490" w:type="dxa"/>
            <w:shd w:val="clear" w:color="auto" w:fill="385623"/>
            <w:vAlign w:val="center"/>
          </w:tcPr>
          <w:p w:rsidR="00D15EAB" w:rsidRDefault="00D15EAB" w:rsidP="00BF4DFB">
            <w:pPr>
              <w:pStyle w:val="TITREFORMULAIREFEADER"/>
              <w:rPr>
                <w:b w:val="0"/>
                <w:sz w:val="28"/>
              </w:rPr>
            </w:pPr>
            <w:r w:rsidRPr="003754F3">
              <w:rPr>
                <w:b w:val="0"/>
                <w:sz w:val="28"/>
              </w:rPr>
              <w:t xml:space="preserve">- </w:t>
            </w:r>
            <w:r w:rsidRPr="00A94488">
              <w:rPr>
                <w:sz w:val="28"/>
              </w:rPr>
              <w:t>ANNEXE</w:t>
            </w:r>
            <w:r>
              <w:rPr>
                <w:b w:val="0"/>
                <w:sz w:val="28"/>
              </w:rPr>
              <w:t xml:space="preserve"> -</w:t>
            </w:r>
          </w:p>
          <w:p w:rsidR="00D15EAB" w:rsidRPr="00873BAB" w:rsidRDefault="009F4BF7" w:rsidP="009F4BF7">
            <w:pPr>
              <w:pStyle w:val="TITREFORMULAIREFEADER"/>
              <w:rPr>
                <w:sz w:val="20"/>
              </w:rPr>
            </w:pPr>
            <w:r w:rsidRPr="00450C59">
              <w:rPr>
                <w:sz w:val="28"/>
              </w:rPr>
              <w:t>COMMANDE PUBLIQUE</w:t>
            </w:r>
          </w:p>
        </w:tc>
      </w:tr>
    </w:tbl>
    <w:p w:rsidR="00D15EAB" w:rsidRDefault="00D15EAB" w:rsidP="00D15EAB">
      <w:pPr>
        <w:rPr>
          <w:rFonts w:ascii="Arial" w:hAnsi="Arial" w:cs="Arial"/>
          <w:i/>
          <w:sz w:val="10"/>
          <w:szCs w:val="22"/>
        </w:rPr>
      </w:pPr>
    </w:p>
    <w:p w:rsidR="00BF4DFB" w:rsidRDefault="00BF4DF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951"/>
      </w:tblGrid>
      <w:tr w:rsidR="00CE023B" w:rsidRPr="00F13CDE" w:rsidTr="00FE4CE9">
        <w:trPr>
          <w:trHeight w:val="454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3B" w:rsidRPr="00F13CDE" w:rsidRDefault="00CE023B" w:rsidP="00CE023B">
            <w:pPr>
              <w:pStyle w:val="Standard"/>
              <w:ind w:right="-1"/>
              <w:rPr>
                <w:rFonts w:ascii="Arial" w:hAnsi="Arial"/>
                <w:b/>
                <w:sz w:val="20"/>
              </w:rPr>
            </w:pPr>
            <w:r w:rsidRPr="00F13CDE">
              <w:rPr>
                <w:rFonts w:ascii="Arial" w:hAnsi="Arial"/>
                <w:b/>
                <w:sz w:val="20"/>
              </w:rPr>
              <w:t>Dispositif</w:t>
            </w:r>
            <w:r w:rsidR="009D0CEC" w:rsidRPr="00F13CDE">
              <w:rPr>
                <w:rFonts w:ascii="Arial" w:hAnsi="Arial"/>
                <w:b/>
                <w:sz w:val="20"/>
              </w:rPr>
              <w:t> </w:t>
            </w:r>
          </w:p>
        </w:tc>
        <w:sdt>
          <w:sdtPr>
            <w:rPr>
              <w:rFonts w:ascii="Arial" w:hAnsi="Arial"/>
              <w:sz w:val="20"/>
            </w:rPr>
            <w:alias w:val="Liste des dispositifs"/>
            <w:tag w:val="Liste des dispositifs"/>
            <w:id w:val="-696842708"/>
            <w:placeholder>
              <w:docPart w:val="2F16A6D4767C42C1BB449750EAA079A8"/>
            </w:placeholder>
            <w15:color w:val="FFFFFF"/>
            <w:dropDownList>
              <w:listItem w:displayText="Nom du dispositif à sélectionner" w:value="Nom du dispositif à sélectionner"/>
              <w:listItem w:displayText="70.29_MAEC - Apiculture" w:value="70.29_MAEC - Apiculture"/>
              <w:listItem w:displayText="73.011_Aide à la mécanisation et équipements des exploitations agricoles" w:value="73.011_Aide à la mécanisation et équipements des exploitations agricoles"/>
              <w:listItem w:displayText="73.012_Création ou modernisation de bâtiments d'élevage" w:value="73.012_Création ou modernisation de bâtiments d'élevage"/>
              <w:listItem w:displayText="73.013_Aide à la diversification végétale" w:value="73.013_Aide à la diversification végétale"/>
              <w:listItem w:displayText="73.014_Gestion fourragère en productions animales" w:value="73.014_Gestion fourragère en productions animales"/>
              <w:listItem w:displayText="73.015_Soutien à la plantation canne" w:value="73.015_Soutien à la plantation canne"/>
              <w:listItem w:displayText="73.016_Aide aux économies d'énergie et valorisation des MRO sur les exploitations agricoles" w:value="73.016_Aide aux économies d'énergie et valorisation des MRO sur les exploitations agricoles"/>
              <w:listItem w:displayText="73.017_Irrigation à la parcelle" w:value="73.017_Irrigation à la parcelle"/>
              <w:listItem w:displayText="73.018_Aménagements fonciers agricoles" w:value="73.018_Aménagements fonciers agricoles"/>
              <w:listItem w:displayText="73.019_Création de retenues collinaires" w:value="73.019_Création de retenues collinaires"/>
              <w:listItem w:displayText="73.031_Soutien aux outils agro-industriels" w:value="73.031_Soutien aux outils agro-industriels"/>
              <w:listItem w:displayText="73.032_Aide aux entreprises sylvicoles" w:value="73.032_Aide aux entreprises sylvicoles"/>
              <w:listItem w:displayText="73.041_Préservation des espaces naturels et forestiers" w:value="73.041_Préservation des espaces naturels et forestiers"/>
              <w:listItem w:displayText="73.051_Voiries communales à vocation agricole" w:value="73.051_Voiries communales à vocation agricole"/>
              <w:listItem w:displayText="73.052_Aménagement et desserte touristiques" w:value="73.052_Aménagement et desserte touristiques"/>
              <w:listItem w:displayText="73.061_DFCI - Desserte et infrastructure forestière" w:value="73.061_DFCI - Desserte et infrastructure forestière"/>
              <w:listItem w:displayText="73.071_Infrastructures dans le domaine hydraulique" w:value="73.071_Infrastructures dans le domaine hydraulique"/>
              <w:listItem w:displayText="73.081_Amélioration de la valeur économique des forêts" w:value="73.081_Amélioration de la valeur économique des forêts"/>
              <w:listItem w:displayText="75.011_Soutien DJA" w:value="75.011_Soutien DJA"/>
              <w:listItem w:displayText="75.041_Soutien DJA - solde RDR3" w:value="75.041_Soutien DJA - solde RDR3"/>
              <w:listItem w:displayText="77.05_LEADER" w:value="77.05_LEADER"/>
              <w:listItem w:displayText="77.071_Actions partenariales relatives à la mise au point de nouveaux produits, procédés et pratiques" w:value="77.071_Actions partenariales relatives à la mise au point de nouveaux produits, procédés et pratiques"/>
              <w:listItem w:displayText="78.011_Conseil individuel et collectif dans le secteur agricole" w:value="78.011_Conseil individuel et collectif dans le secteur agricole"/>
              <w:listItem w:displayText="78.012_Formations des actifs du secteur agricole " w:value="78.012_Formations des actifs du secteur agricole "/>
            </w:dropDownList>
          </w:sdtPr>
          <w:sdtEndPr/>
          <w:sdtContent>
            <w:tc>
              <w:tcPr>
                <w:tcW w:w="69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vAlign w:val="center"/>
              </w:tcPr>
              <w:p w:rsidR="00CE023B" w:rsidRPr="00F13CDE" w:rsidRDefault="00CE023B" w:rsidP="00CE023B">
                <w:pPr>
                  <w:pStyle w:val="Standard"/>
                  <w:ind w:left="127"/>
                  <w:rPr>
                    <w:rFonts w:ascii="Arial" w:hAnsi="Arial"/>
                    <w:sz w:val="20"/>
                  </w:rPr>
                </w:pPr>
                <w:r w:rsidRPr="00F13CDE">
                  <w:rPr>
                    <w:rFonts w:ascii="Arial" w:hAnsi="Arial"/>
                    <w:sz w:val="20"/>
                  </w:rPr>
                  <w:t>Nom du dispositif à sélectionner</w:t>
                </w:r>
              </w:p>
            </w:tc>
          </w:sdtContent>
        </w:sdt>
      </w:tr>
      <w:tr w:rsidR="00CE023B" w:rsidRPr="00F13CDE" w:rsidTr="00FE4CE9">
        <w:trPr>
          <w:trHeight w:val="454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3B" w:rsidRPr="00F13CDE" w:rsidRDefault="00CE023B" w:rsidP="00363573">
            <w:pPr>
              <w:pStyle w:val="Standard"/>
              <w:ind w:right="-1"/>
              <w:rPr>
                <w:rFonts w:ascii="Arial" w:hAnsi="Arial"/>
                <w:b/>
                <w:sz w:val="20"/>
              </w:rPr>
            </w:pPr>
            <w:r w:rsidRPr="00F13CDE">
              <w:rPr>
                <w:rFonts w:ascii="Arial" w:hAnsi="Arial"/>
                <w:b/>
                <w:sz w:val="20"/>
              </w:rPr>
              <w:t>N° Dossier temporaire</w:t>
            </w:r>
            <w:r w:rsidR="009D0CEC" w:rsidRPr="00F13CDE"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23B" w:rsidRPr="00F13CDE" w:rsidRDefault="00CE023B" w:rsidP="00363573">
            <w:pPr>
              <w:pStyle w:val="Standard"/>
              <w:ind w:left="127"/>
              <w:rPr>
                <w:rFonts w:ascii="Arial" w:hAnsi="Arial"/>
                <w:sz w:val="20"/>
              </w:rPr>
            </w:pPr>
            <w:r w:rsidRPr="00F13CDE">
              <w:rPr>
                <w:rFonts w:ascii="Arial" w:hAnsi="Arial"/>
                <w:sz w:val="20"/>
              </w:rPr>
              <w:t>T</w:t>
            </w:r>
          </w:p>
        </w:tc>
      </w:tr>
      <w:tr w:rsidR="00CE023B" w:rsidRPr="008E21E8" w:rsidTr="00FE4CE9">
        <w:trPr>
          <w:trHeight w:val="454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3B" w:rsidRPr="008E21E8" w:rsidRDefault="00CE023B" w:rsidP="00363573">
            <w:pPr>
              <w:pStyle w:val="Standard"/>
              <w:ind w:right="-1"/>
              <w:rPr>
                <w:rFonts w:ascii="Arial" w:hAnsi="Arial"/>
                <w:b/>
                <w:sz w:val="20"/>
              </w:rPr>
            </w:pPr>
            <w:r w:rsidRPr="008E21E8">
              <w:rPr>
                <w:rFonts w:ascii="Arial" w:hAnsi="Arial"/>
                <w:b/>
                <w:sz w:val="20"/>
              </w:rPr>
              <w:t>N° Dossier EUROPAC</w:t>
            </w:r>
            <w:r w:rsidR="009D0CEC" w:rsidRPr="008E21E8"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23B" w:rsidRPr="008E21E8" w:rsidRDefault="00CE023B" w:rsidP="00363573">
            <w:pPr>
              <w:pStyle w:val="Standard"/>
              <w:ind w:left="127"/>
              <w:rPr>
                <w:rFonts w:ascii="Arial" w:hAnsi="Arial"/>
                <w:sz w:val="20"/>
              </w:rPr>
            </w:pPr>
          </w:p>
        </w:tc>
      </w:tr>
      <w:tr w:rsidR="00FE4CE9" w:rsidRPr="008E21E8" w:rsidTr="00FE4CE9">
        <w:trPr>
          <w:trHeight w:val="454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CE9" w:rsidRPr="008E21E8" w:rsidRDefault="00FE4CE9" w:rsidP="00363573">
            <w:pPr>
              <w:pStyle w:val="Standard"/>
              <w:ind w:right="-1"/>
              <w:rPr>
                <w:rFonts w:ascii="Arial" w:hAnsi="Arial"/>
                <w:b/>
                <w:sz w:val="20"/>
              </w:rPr>
            </w:pPr>
            <w:r w:rsidRPr="008E21E8">
              <w:rPr>
                <w:rFonts w:ascii="Arial" w:hAnsi="Arial"/>
                <w:b/>
                <w:sz w:val="20"/>
              </w:rPr>
              <w:t>Nom complet du porteur de projet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4CE9" w:rsidRPr="008E21E8" w:rsidRDefault="00FE4CE9" w:rsidP="00363573">
            <w:pPr>
              <w:pStyle w:val="Standard"/>
              <w:ind w:left="127"/>
              <w:rPr>
                <w:rFonts w:ascii="Arial" w:hAnsi="Arial"/>
                <w:sz w:val="20"/>
              </w:rPr>
            </w:pPr>
          </w:p>
        </w:tc>
      </w:tr>
      <w:tr w:rsidR="00CE023B" w:rsidRPr="00F13CDE" w:rsidTr="00FE4CE9">
        <w:trPr>
          <w:trHeight w:val="454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3B" w:rsidRPr="00F13CDE" w:rsidRDefault="00CE023B" w:rsidP="00363573">
            <w:pPr>
              <w:pStyle w:val="Standard"/>
              <w:ind w:right="-1"/>
              <w:jc w:val="left"/>
              <w:rPr>
                <w:rFonts w:ascii="Arial" w:hAnsi="Arial"/>
                <w:b/>
                <w:sz w:val="20"/>
              </w:rPr>
            </w:pPr>
            <w:r w:rsidRPr="008E21E8">
              <w:rPr>
                <w:rFonts w:ascii="Arial" w:hAnsi="Arial"/>
                <w:b/>
                <w:sz w:val="20"/>
              </w:rPr>
              <w:t>Intitulé du projet</w:t>
            </w:r>
            <w:r w:rsidR="009D0CEC" w:rsidRPr="00F13CDE"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3B" w:rsidRPr="00F13CDE" w:rsidRDefault="00CE023B" w:rsidP="00363573">
            <w:pPr>
              <w:ind w:right="-1"/>
              <w:rPr>
                <w:rFonts w:ascii="Arial" w:hAnsi="Arial" w:cs="Arial"/>
                <w:kern w:val="3"/>
                <w:sz w:val="20"/>
              </w:rPr>
            </w:pPr>
          </w:p>
        </w:tc>
      </w:tr>
    </w:tbl>
    <w:p w:rsidR="00F13CDE" w:rsidRDefault="00F13CDE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B7DC8" w:rsidRDefault="00F13CDE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  <w:r>
        <w:rPr>
          <w:rFonts w:ascii="Arial" w:eastAsiaTheme="minorHAnsi" w:hAnsi="Arial" w:cs="Arial"/>
          <w:noProof/>
          <w:color w:val="auto"/>
          <w:sz w:val="20"/>
          <w:lang w:val="fr-RE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148442</wp:posOffset>
                </wp:positionV>
                <wp:extent cx="6646545" cy="1871133"/>
                <wp:effectExtent l="0" t="0" r="20955" b="1524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871133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3B" w:rsidRPr="00F13CDE" w:rsidRDefault="00CE023B" w:rsidP="00CE023B">
                            <w:pPr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</w:pPr>
                            <w:r w:rsidRPr="00F13CDE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>Les porteurs de projets concernés sont les opérateurs soumis :</w:t>
                            </w:r>
                          </w:p>
                          <w:p w:rsidR="00CE023B" w:rsidRPr="00F13CDE" w:rsidRDefault="00CE023B" w:rsidP="00CE023B">
                            <w:pPr>
                              <w:rPr>
                                <w:rFonts w:ascii="Calibri" w:hAnsi="Calibri" w:cs="Calibri"/>
                                <w:b/>
                                <w:color w:val="4F6228"/>
                                <w:sz w:val="8"/>
                                <w:szCs w:val="10"/>
                              </w:rPr>
                            </w:pPr>
                          </w:p>
                          <w:p w:rsidR="00CE023B" w:rsidRPr="00F13CDE" w:rsidRDefault="00CE023B" w:rsidP="0058371B">
                            <w:pPr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ind w:left="567"/>
                              <w:jc w:val="both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</w:pPr>
                            <w:r w:rsidRPr="00F13CDE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>Aux règles des marchés publics (Code de la commande publique entré en vigueur le 01 avril 2019 et son décret n° 2019-1344 du 12 décembre 2019 modifiant certaines dispositions du code de la commande publique relatives aux seuils et aux avances)</w:t>
                            </w:r>
                          </w:p>
                          <w:p w:rsidR="00CE023B" w:rsidRPr="00F13CDE" w:rsidRDefault="00CE023B" w:rsidP="00CE023B">
                            <w:pPr>
                              <w:ind w:left="567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color w:val="4F6228"/>
                                <w:sz w:val="20"/>
                              </w:rPr>
                            </w:pPr>
                            <w:r w:rsidRPr="00F13CDE">
                              <w:rPr>
                                <w:rFonts w:ascii="Calibri" w:hAnsi="Calibri" w:cs="Calibri"/>
                                <w:b/>
                                <w:i/>
                                <w:color w:val="4F6228"/>
                                <w:sz w:val="20"/>
                              </w:rPr>
                              <w:t xml:space="preserve">ET / </w:t>
                            </w:r>
                            <w:proofErr w:type="gramStart"/>
                            <w:r w:rsidRPr="00F13CDE">
                              <w:rPr>
                                <w:rFonts w:ascii="Calibri" w:hAnsi="Calibri" w:cs="Calibri"/>
                                <w:b/>
                                <w:i/>
                                <w:color w:val="4F6228"/>
                                <w:sz w:val="20"/>
                              </w:rPr>
                              <w:t>OU</w:t>
                            </w:r>
                            <w:proofErr w:type="gramEnd"/>
                          </w:p>
                          <w:p w:rsidR="00CE023B" w:rsidRPr="00F13CDE" w:rsidRDefault="00CE023B" w:rsidP="0058371B">
                            <w:pPr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ind w:left="567" w:hanging="425"/>
                              <w:jc w:val="both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</w:rPr>
                            </w:pPr>
                            <w:r w:rsidRPr="00F13CDE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</w:rPr>
                              <w:t>A des règles spécifiques pour la passation d’autres contrats (contrats de partenariat, concessions de travaux, contrats de délégation de service public, etc…), prévues par le code de la commande publique.</w:t>
                            </w:r>
                          </w:p>
                          <w:p w:rsidR="00CE023B" w:rsidRPr="00F13CDE" w:rsidRDefault="00CE023B" w:rsidP="00CE023B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</w:pPr>
                          </w:p>
                          <w:p w:rsidR="00A30DEA" w:rsidRDefault="00CE023B" w:rsidP="00CE023B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</w:pPr>
                            <w:r w:rsidRPr="00F13CDE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 xml:space="preserve">Cette annexe est complétée par </w:t>
                            </w:r>
                            <w:r w:rsidR="007E0277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>le</w:t>
                            </w:r>
                            <w:r w:rsidRPr="00F13CDE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 xml:space="preserve"> porteur de projet / bénéficiaire. </w:t>
                            </w:r>
                          </w:p>
                          <w:p w:rsidR="00A30DEA" w:rsidRDefault="00A30DEA" w:rsidP="00CE023B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</w:pPr>
                          </w:p>
                          <w:p w:rsidR="00CE023B" w:rsidRPr="00F13CDE" w:rsidRDefault="00A30DEA" w:rsidP="00CE023B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 xml:space="preserve">Les éléments </w:t>
                            </w:r>
                            <w:r w:rsidRPr="00A30DEA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  <w:highlight w:val="yellow"/>
                              </w:rPr>
                              <w:t>surlignés en jaune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 xml:space="preserve"> doivent être remplacés par la mention qui convient.</w:t>
                            </w:r>
                            <w:r w:rsidR="00CE023B" w:rsidRPr="00F13CDE">
                              <w:rPr>
                                <w:rFonts w:ascii="Calibri" w:hAnsi="Calibri" w:cs="Calibri"/>
                                <w:b/>
                                <w:color w:val="4F6228"/>
                                <w:sz w:val="20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E023B" w:rsidRPr="00F13CDE" w:rsidRDefault="00CE023B" w:rsidP="00CE023B">
                            <w:pPr>
                              <w:jc w:val="both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72.15pt;margin-top:11.7pt;width:523.35pt;height:147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" fillcolor="#eaf1dd" strokeweight=".25pt">
                <v:textbox>
                  <w:txbxContent>
                    <w:p w:rsidR="00CE023B" w:rsidRPr="00F13CDE" w:rsidRDefault="00CE023B" w:rsidP="00CE023B">
                      <w:pPr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</w:pPr>
                      <w:r w:rsidRPr="00F13CDE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>Les porteurs de projets concernés sont les opérateurs soumis :</w:t>
                      </w:r>
                    </w:p>
                    <w:p w:rsidR="00CE023B" w:rsidRPr="00F13CDE" w:rsidRDefault="00CE023B" w:rsidP="00CE023B">
                      <w:pPr>
                        <w:rPr>
                          <w:rFonts w:ascii="Calibri" w:hAnsi="Calibri" w:cs="Calibri"/>
                          <w:b/>
                          <w:color w:val="4F6228"/>
                          <w:sz w:val="8"/>
                          <w:szCs w:val="10"/>
                        </w:rPr>
                      </w:pPr>
                    </w:p>
                    <w:p w:rsidR="00CE023B" w:rsidRPr="00F13CDE" w:rsidRDefault="00CE023B" w:rsidP="0058371B">
                      <w:pPr>
                        <w:numPr>
                          <w:ilvl w:val="0"/>
                          <w:numId w:val="4"/>
                        </w:numPr>
                        <w:suppressAutoHyphens w:val="0"/>
                        <w:ind w:left="567"/>
                        <w:jc w:val="both"/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</w:pPr>
                      <w:r w:rsidRPr="00F13CDE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>Aux règles des marchés publics (Code de la commande publique entré en vigueur le 01 avril 2019 et son décret n° 2019-1344 du 12 décembre 2019 modifiant certaines dispositions du code de la commande publique relatives aux seuils et aux avances)</w:t>
                      </w:r>
                    </w:p>
                    <w:p w:rsidR="00CE023B" w:rsidRPr="00F13CDE" w:rsidRDefault="00CE023B" w:rsidP="00CE023B">
                      <w:pPr>
                        <w:ind w:left="567"/>
                        <w:jc w:val="both"/>
                        <w:rPr>
                          <w:rFonts w:ascii="Calibri" w:hAnsi="Calibri" w:cs="Calibri"/>
                          <w:b/>
                          <w:i/>
                          <w:color w:val="4F6228"/>
                          <w:sz w:val="20"/>
                        </w:rPr>
                      </w:pPr>
                      <w:r w:rsidRPr="00F13CDE">
                        <w:rPr>
                          <w:rFonts w:ascii="Calibri" w:hAnsi="Calibri" w:cs="Calibri"/>
                          <w:b/>
                          <w:i/>
                          <w:color w:val="4F6228"/>
                          <w:sz w:val="20"/>
                        </w:rPr>
                        <w:t xml:space="preserve">ET / </w:t>
                      </w:r>
                      <w:proofErr w:type="gramStart"/>
                      <w:r w:rsidRPr="00F13CDE">
                        <w:rPr>
                          <w:rFonts w:ascii="Calibri" w:hAnsi="Calibri" w:cs="Calibri"/>
                          <w:b/>
                          <w:i/>
                          <w:color w:val="4F6228"/>
                          <w:sz w:val="20"/>
                        </w:rPr>
                        <w:t>OU</w:t>
                      </w:r>
                      <w:proofErr w:type="gramEnd"/>
                    </w:p>
                    <w:p w:rsidR="00CE023B" w:rsidRPr="00F13CDE" w:rsidRDefault="00CE023B" w:rsidP="0058371B">
                      <w:pPr>
                        <w:numPr>
                          <w:ilvl w:val="0"/>
                          <w:numId w:val="4"/>
                        </w:numPr>
                        <w:suppressAutoHyphens w:val="0"/>
                        <w:ind w:left="567" w:hanging="425"/>
                        <w:jc w:val="both"/>
                        <w:rPr>
                          <w:rFonts w:ascii="Calibri" w:hAnsi="Calibri" w:cs="Calibri"/>
                          <w:b/>
                          <w:color w:val="4F6228"/>
                          <w:sz w:val="20"/>
                        </w:rPr>
                      </w:pPr>
                      <w:r w:rsidRPr="00F13CDE">
                        <w:rPr>
                          <w:rFonts w:ascii="Calibri" w:hAnsi="Calibri" w:cs="Calibri"/>
                          <w:b/>
                          <w:color w:val="4F6228"/>
                          <w:sz w:val="20"/>
                        </w:rPr>
                        <w:t>A des règles spécifiques pour la passation d’autres contrats (contrats de partenariat, concessions de travaux, contrats de délégation de service public, etc…), prévues par le code de la commande publique.</w:t>
                      </w:r>
                    </w:p>
                    <w:p w:rsidR="00CE023B" w:rsidRPr="00F13CDE" w:rsidRDefault="00CE023B" w:rsidP="00CE023B">
                      <w:pPr>
                        <w:jc w:val="both"/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</w:pPr>
                    </w:p>
                    <w:p w:rsidR="00A30DEA" w:rsidRDefault="00CE023B" w:rsidP="00CE023B">
                      <w:pPr>
                        <w:jc w:val="both"/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</w:pPr>
                      <w:r w:rsidRPr="00F13CDE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 xml:space="preserve">Cette annexe est complétée par </w:t>
                      </w:r>
                      <w:r w:rsidR="007E0277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>le</w:t>
                      </w:r>
                      <w:r w:rsidRPr="00F13CDE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 xml:space="preserve"> porteur de projet / bénéficiaire. </w:t>
                      </w:r>
                    </w:p>
                    <w:p w:rsidR="00A30DEA" w:rsidRDefault="00A30DEA" w:rsidP="00CE023B">
                      <w:pPr>
                        <w:jc w:val="both"/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</w:pPr>
                    </w:p>
                    <w:p w:rsidR="00CE023B" w:rsidRPr="00F13CDE" w:rsidRDefault="00A30DEA" w:rsidP="00CE023B">
                      <w:pPr>
                        <w:jc w:val="both"/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 xml:space="preserve">Les éléments </w:t>
                      </w:r>
                      <w:r w:rsidRPr="00A30DEA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  <w:highlight w:val="yellow"/>
                        </w:rPr>
                        <w:t>surlignés en jaune</w:t>
                      </w:r>
                      <w:r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 xml:space="preserve"> doivent être remplacés par la mention qui convient.</w:t>
                      </w:r>
                      <w:r w:rsidR="00CE023B" w:rsidRPr="00F13CDE">
                        <w:rPr>
                          <w:rFonts w:ascii="Calibri" w:hAnsi="Calibri" w:cs="Calibri"/>
                          <w:b/>
                          <w:color w:val="4F6228"/>
                          <w:sz w:val="20"/>
                          <w:szCs w:val="2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E023B" w:rsidRPr="00F13CDE" w:rsidRDefault="00CE023B" w:rsidP="00CE023B">
                      <w:pPr>
                        <w:jc w:val="both"/>
                        <w:rPr>
                          <w:sz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7DC8" w:rsidRDefault="00FB7DC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B7DC8" w:rsidRDefault="00FB7DC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B7DC8" w:rsidRDefault="00FB7DC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13CDE" w:rsidRDefault="00F13CDE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13CDE" w:rsidRDefault="00F13CDE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13CDE" w:rsidRDefault="00F13CDE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B7DC8" w:rsidRDefault="00FB7DC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FB7DC8" w:rsidRDefault="00FB7DC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7E0277" w:rsidRDefault="007E027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A30DEA" w:rsidRPr="00F13CDE" w:rsidRDefault="00A30DEA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Pr="00F42FC9" w:rsidRDefault="00CE023B" w:rsidP="008E21E8">
      <w:pPr>
        <w:pStyle w:val="ATITREI"/>
        <w:ind w:left="284" w:hanging="284"/>
        <w:rPr>
          <w:rFonts w:eastAsiaTheme="minorHAnsi"/>
          <w:i w:val="0"/>
          <w:color w:val="auto"/>
          <w:sz w:val="28"/>
          <w:szCs w:val="20"/>
          <w:lang w:val="fr-RE" w:eastAsia="en-US"/>
        </w:rPr>
      </w:pPr>
      <w:r w:rsidRPr="00F42FC9">
        <w:rPr>
          <w:i w:val="0"/>
          <w:sz w:val="28"/>
          <w:szCs w:val="20"/>
        </w:rPr>
        <w:t>Identification des règles applicables dans la mise en œuvre de l’opération</w:t>
      </w:r>
    </w:p>
    <w:p w:rsidR="00CE023B" w:rsidRPr="001925F8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lang w:val="fr-RE" w:eastAsia="en-US"/>
        </w:rPr>
      </w:pPr>
    </w:p>
    <w:p w:rsidR="00CE023B" w:rsidRPr="007E0277" w:rsidRDefault="00CE023B" w:rsidP="007E0277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bookmarkStart w:id="0" w:name="_Hlk167357833"/>
      <w:r w:rsidRPr="007E0277">
        <w:rPr>
          <w:rFonts w:ascii="Arial" w:hAnsi="Arial" w:cs="Arial"/>
          <w:sz w:val="20"/>
        </w:rPr>
        <w:t>Le ou les contrats passés pour réaliser l’opération sont-ils des marchés publics ?</w:t>
      </w:r>
    </w:p>
    <w:p w:rsidR="00CE023B" w:rsidRPr="00F13CDE" w:rsidRDefault="00CE023B" w:rsidP="00CE023B">
      <w:pPr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CE023B" w:rsidRPr="00F13CDE" w:rsidRDefault="00804A87" w:rsidP="00CE023B">
      <w:pPr>
        <w:ind w:left="567"/>
        <w:rPr>
          <w:rFonts w:ascii="Arial" w:eastAsia="Tahoma" w:hAnsi="Arial" w:cs="Arial"/>
          <w:kern w:val="3"/>
          <w:sz w:val="20"/>
          <w:szCs w:val="20"/>
        </w:rPr>
      </w:pPr>
      <w:sdt>
        <w:sdtPr>
          <w:rPr>
            <w:rFonts w:ascii="Arial" w:eastAsia="MS Gothic" w:hAnsi="Arial" w:cs="Arial"/>
            <w:sz w:val="32"/>
            <w:szCs w:val="20"/>
          </w:rPr>
          <w:id w:val="141242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EC" w:rsidRPr="00F13CDE">
            <w:rPr>
              <w:rFonts w:ascii="MS Gothic" w:eastAsia="MS Gothic" w:hAnsi="MS Gothic" w:cs="Arial" w:hint="eastAsia"/>
              <w:sz w:val="32"/>
              <w:szCs w:val="20"/>
            </w:rPr>
            <w:t>☐</w:t>
          </w:r>
        </w:sdtContent>
      </w:sdt>
      <w:r w:rsidR="00CE023B" w:rsidRPr="00F13CDE">
        <w:rPr>
          <w:rFonts w:ascii="Arial" w:hAnsi="Arial" w:cs="Arial"/>
          <w:sz w:val="32"/>
          <w:szCs w:val="20"/>
        </w:rPr>
        <w:t xml:space="preserve"> </w:t>
      </w:r>
      <w:r w:rsidR="009D0CEC" w:rsidRPr="00F13CDE">
        <w:rPr>
          <w:rFonts w:ascii="Arial" w:hAnsi="Arial" w:cs="Arial"/>
          <w:smallCaps/>
          <w:sz w:val="20"/>
          <w:szCs w:val="20"/>
        </w:rPr>
        <w:t>OUI</w:t>
      </w:r>
      <w:r w:rsidR="009D0CEC" w:rsidRPr="00F13CDE">
        <w:rPr>
          <w:rFonts w:ascii="Arial" w:eastAsia="Tahoma" w:hAnsi="Arial" w:cs="Arial"/>
          <w:kern w:val="3"/>
          <w:sz w:val="20"/>
          <w:szCs w:val="20"/>
        </w:rPr>
        <w:tab/>
      </w:r>
      <w:r w:rsidR="00CE023B" w:rsidRPr="00F13CDE">
        <w:rPr>
          <w:rFonts w:ascii="Arial" w:eastAsia="Tahoma" w:hAnsi="Arial" w:cs="Arial"/>
          <w:kern w:val="3"/>
          <w:sz w:val="20"/>
          <w:szCs w:val="20"/>
        </w:rPr>
        <w:tab/>
      </w:r>
      <w:sdt>
        <w:sdtPr>
          <w:rPr>
            <w:rFonts w:ascii="Arial" w:eastAsia="MS Gothic" w:hAnsi="Arial" w:cs="Arial"/>
            <w:sz w:val="28"/>
            <w:szCs w:val="20"/>
          </w:rPr>
          <w:id w:val="98990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EC" w:rsidRPr="00F13CDE">
            <w:rPr>
              <w:rFonts w:ascii="MS Gothic" w:eastAsia="MS Gothic" w:hAnsi="MS Gothic" w:cs="Arial" w:hint="eastAsia"/>
              <w:sz w:val="28"/>
              <w:szCs w:val="20"/>
            </w:rPr>
            <w:t>☐</w:t>
          </w:r>
        </w:sdtContent>
      </w:sdt>
      <w:r w:rsidR="00CE023B" w:rsidRPr="00F13CDE">
        <w:rPr>
          <w:rFonts w:ascii="Arial" w:hAnsi="Arial" w:cs="Arial"/>
          <w:sz w:val="28"/>
          <w:szCs w:val="20"/>
        </w:rPr>
        <w:t xml:space="preserve"> </w:t>
      </w:r>
      <w:r w:rsidR="009D0CEC" w:rsidRPr="00F13CDE">
        <w:rPr>
          <w:rFonts w:ascii="Arial" w:hAnsi="Arial" w:cs="Arial"/>
          <w:smallCaps/>
          <w:sz w:val="20"/>
          <w:szCs w:val="20"/>
        </w:rPr>
        <w:t>NON</w:t>
      </w:r>
    </w:p>
    <w:p w:rsidR="00CE023B" w:rsidRPr="00F13CDE" w:rsidRDefault="00CE023B" w:rsidP="00CE023B">
      <w:pPr>
        <w:jc w:val="both"/>
        <w:rPr>
          <w:rFonts w:ascii="Arial" w:hAnsi="Arial" w:cs="Arial"/>
          <w:iCs/>
          <w:sz w:val="20"/>
          <w:szCs w:val="20"/>
        </w:rPr>
      </w:pPr>
    </w:p>
    <w:p w:rsidR="00CE023B" w:rsidRPr="00F13CDE" w:rsidRDefault="00CE023B" w:rsidP="001925F8">
      <w:pPr>
        <w:ind w:firstLine="142"/>
        <w:jc w:val="both"/>
        <w:rPr>
          <w:rFonts w:ascii="Arial" w:hAnsi="Arial" w:cs="Arial"/>
          <w:iCs/>
          <w:sz w:val="20"/>
          <w:szCs w:val="20"/>
        </w:rPr>
      </w:pPr>
      <w:r w:rsidRPr="00F13CDE">
        <w:rPr>
          <w:rFonts w:ascii="Arial" w:hAnsi="Arial" w:cs="Arial"/>
          <w:iCs/>
          <w:sz w:val="20"/>
          <w:szCs w:val="20"/>
        </w:rPr>
        <w:t>Expliquez :</w:t>
      </w:r>
    </w:p>
    <w:tbl>
      <w:tblPr>
        <w:tblW w:w="5000" w:type="pct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456"/>
      </w:tblGrid>
      <w:tr w:rsidR="00CE023B" w:rsidRPr="00F13CDE" w:rsidTr="00CE023B">
        <w:trPr>
          <w:trHeight w:val="1124"/>
        </w:trPr>
        <w:tc>
          <w:tcPr>
            <w:tcW w:w="10045" w:type="dxa"/>
            <w:shd w:val="clear" w:color="auto" w:fill="auto"/>
            <w:vAlign w:val="center"/>
          </w:tcPr>
          <w:p w:rsidR="00CE023B" w:rsidRPr="00F13CDE" w:rsidRDefault="00CE023B" w:rsidP="00CE023B">
            <w:pPr>
              <w:ind w:left="-226"/>
              <w:rPr>
                <w:rFonts w:ascii="Arial" w:hAnsi="Arial" w:cs="Arial"/>
                <w:sz w:val="20"/>
                <w:szCs w:val="20"/>
              </w:rPr>
            </w:pPr>
            <w:bookmarkStart w:id="1" w:name="_Hlk167357860"/>
          </w:p>
          <w:p w:rsidR="00CE023B" w:rsidRPr="00F13CDE" w:rsidRDefault="00CE023B" w:rsidP="00363573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23B" w:rsidRPr="00F13CDE" w:rsidRDefault="00CE023B" w:rsidP="00363573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23B" w:rsidRPr="00F13CDE" w:rsidRDefault="00CE023B" w:rsidP="00363573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23B" w:rsidRPr="00F13CDE" w:rsidRDefault="00CE023B" w:rsidP="00363573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23B" w:rsidRPr="00F13CDE" w:rsidRDefault="00CE023B" w:rsidP="00363573">
            <w:pPr>
              <w:tabs>
                <w:tab w:val="left" w:pos="3660"/>
              </w:tabs>
              <w:rPr>
                <w:rFonts w:ascii="Arial" w:hAnsi="Arial" w:cs="Arial"/>
                <w:sz w:val="20"/>
                <w:szCs w:val="20"/>
              </w:rPr>
            </w:pPr>
            <w:r w:rsidRPr="00F13CDE">
              <w:rPr>
                <w:rFonts w:ascii="Arial" w:hAnsi="Arial" w:cs="Arial"/>
                <w:sz w:val="20"/>
                <w:szCs w:val="20"/>
              </w:rPr>
              <w:tab/>
            </w:r>
          </w:p>
          <w:p w:rsidR="00CE023B" w:rsidRPr="00F13CDE" w:rsidRDefault="00CE023B" w:rsidP="003635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CE023B" w:rsidRPr="00F13CDE" w:rsidRDefault="00CE023B" w:rsidP="00CE023B">
      <w:pPr>
        <w:jc w:val="both"/>
        <w:rPr>
          <w:rFonts w:ascii="Arial" w:hAnsi="Arial" w:cs="Arial"/>
          <w:iCs/>
          <w:sz w:val="20"/>
          <w:szCs w:val="20"/>
        </w:rPr>
      </w:pPr>
    </w:p>
    <w:p w:rsidR="00CE023B" w:rsidRPr="00155963" w:rsidRDefault="00CE023B" w:rsidP="00CE023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F13CDE">
        <w:rPr>
          <w:rFonts w:ascii="Arial" w:hAnsi="Arial" w:cs="Arial"/>
          <w:iCs/>
          <w:color w:val="FF0000"/>
          <w:sz w:val="20"/>
          <w:szCs w:val="20"/>
        </w:rPr>
        <w:sym w:font="Wingdings" w:char="F0DC"/>
      </w:r>
      <w:r w:rsidRPr="00F13CDE">
        <w:rPr>
          <w:rFonts w:ascii="Arial" w:hAnsi="Arial" w:cs="Arial"/>
          <w:i/>
          <w:iCs/>
          <w:color w:val="FF0000"/>
          <w:sz w:val="20"/>
          <w:szCs w:val="20"/>
        </w:rPr>
        <w:t xml:space="preserve"> Si </w:t>
      </w:r>
      <w:r w:rsidRPr="00F13CDE"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  <w:t>tous</w:t>
      </w:r>
      <w:r w:rsidRPr="00F13CD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155963">
        <w:rPr>
          <w:rFonts w:ascii="Arial" w:hAnsi="Arial" w:cs="Arial"/>
          <w:i/>
          <w:iCs/>
          <w:color w:val="FF0000"/>
          <w:sz w:val="20"/>
          <w:szCs w:val="20"/>
        </w:rPr>
        <w:t xml:space="preserve">les contrats passés pour réaliser l’opération sont des marchés publics, se reporter directement au </w:t>
      </w:r>
      <w:r w:rsidR="00155963" w:rsidRPr="00155963">
        <w:rPr>
          <w:rFonts w:ascii="Arial" w:hAnsi="Arial" w:cs="Arial"/>
          <w:i/>
          <w:iCs/>
          <w:color w:val="FF0000"/>
          <w:sz w:val="20"/>
          <w:szCs w:val="20"/>
        </w:rPr>
        <w:t>« 2.1 Marchés publics »</w:t>
      </w:r>
      <w:r w:rsidRPr="00155963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:rsidR="00CE023B" w:rsidRPr="00155963" w:rsidRDefault="00CE023B" w:rsidP="00CE023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CE023B" w:rsidRPr="00F13CDE" w:rsidRDefault="00CE023B" w:rsidP="00CE023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55963">
        <w:rPr>
          <w:rFonts w:ascii="Arial" w:hAnsi="Arial" w:cs="Arial"/>
          <w:iCs/>
          <w:color w:val="FF0000"/>
          <w:sz w:val="20"/>
          <w:szCs w:val="20"/>
        </w:rPr>
        <w:sym w:font="Wingdings" w:char="F0DC"/>
      </w:r>
      <w:r w:rsidRPr="00155963">
        <w:rPr>
          <w:rFonts w:ascii="Arial" w:hAnsi="Arial" w:cs="Arial"/>
          <w:i/>
          <w:iCs/>
          <w:color w:val="FF0000"/>
          <w:sz w:val="20"/>
          <w:szCs w:val="20"/>
        </w:rPr>
        <w:t xml:space="preserve"> Si </w:t>
      </w:r>
      <w:r w:rsidRPr="00155963"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  <w:t>un des</w:t>
      </w:r>
      <w:r w:rsidRPr="00155963">
        <w:rPr>
          <w:rFonts w:ascii="Arial" w:hAnsi="Arial" w:cs="Arial"/>
          <w:i/>
          <w:iCs/>
          <w:color w:val="FF0000"/>
          <w:sz w:val="20"/>
          <w:szCs w:val="20"/>
        </w:rPr>
        <w:t xml:space="preserve"> contrats passés pour réaliser l’opération s’inscrit dans le cadre d’une commande publique et n’est pas un marché public, remplir le point </w:t>
      </w:r>
      <w:r w:rsidR="00155963" w:rsidRPr="00155963">
        <w:rPr>
          <w:rFonts w:ascii="Arial" w:hAnsi="Arial" w:cs="Arial"/>
          <w:i/>
          <w:iCs/>
          <w:color w:val="FF0000"/>
          <w:sz w:val="20"/>
          <w:szCs w:val="20"/>
        </w:rPr>
        <w:t>« 2.2 Autres contrats ».</w:t>
      </w:r>
    </w:p>
    <w:p w:rsidR="00CE023B" w:rsidRPr="001925F8" w:rsidRDefault="00CE023B" w:rsidP="00CE023B">
      <w:pPr>
        <w:jc w:val="both"/>
        <w:rPr>
          <w:rFonts w:ascii="Arial" w:hAnsi="Arial" w:cs="Arial"/>
          <w:iCs/>
          <w:szCs w:val="20"/>
        </w:rPr>
      </w:pPr>
    </w:p>
    <w:p w:rsidR="00CE023B" w:rsidRPr="007E0277" w:rsidRDefault="00CE023B" w:rsidP="007E027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7E0277">
        <w:rPr>
          <w:rFonts w:ascii="Arial" w:hAnsi="Arial" w:cs="Arial"/>
          <w:sz w:val="20"/>
        </w:rPr>
        <w:t xml:space="preserve">Le ou les contrats passés pour réaliser l’opération relèvent-ils d’une règlementation spécifique de la commande publique ? </w:t>
      </w:r>
    </w:p>
    <w:p w:rsidR="00CE023B" w:rsidRPr="00F13CDE" w:rsidRDefault="00CE023B" w:rsidP="00CE023B">
      <w:pPr>
        <w:ind w:left="720"/>
        <w:jc w:val="both"/>
        <w:rPr>
          <w:rFonts w:ascii="Arial" w:hAnsi="Arial" w:cs="Arial"/>
          <w:iCs/>
          <w:sz w:val="20"/>
          <w:szCs w:val="20"/>
        </w:rPr>
      </w:pPr>
    </w:p>
    <w:p w:rsidR="00CE023B" w:rsidRPr="007E0277" w:rsidRDefault="00804A87" w:rsidP="007E0277">
      <w:pPr>
        <w:ind w:left="567"/>
        <w:rPr>
          <w:rFonts w:ascii="Arial" w:eastAsia="Tahoma" w:hAnsi="Arial" w:cs="Arial"/>
          <w:kern w:val="3"/>
          <w:sz w:val="20"/>
          <w:szCs w:val="20"/>
        </w:rPr>
      </w:pPr>
      <w:sdt>
        <w:sdtPr>
          <w:rPr>
            <w:rFonts w:ascii="Arial" w:eastAsia="MS Gothic" w:hAnsi="Arial" w:cs="Arial"/>
            <w:sz w:val="32"/>
            <w:szCs w:val="20"/>
          </w:rPr>
          <w:id w:val="168724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DE" w:rsidRPr="00F13CDE">
            <w:rPr>
              <w:rFonts w:ascii="MS Gothic" w:eastAsia="MS Gothic" w:hAnsi="MS Gothic" w:cs="Arial" w:hint="eastAsia"/>
              <w:sz w:val="32"/>
              <w:szCs w:val="20"/>
            </w:rPr>
            <w:t>☐</w:t>
          </w:r>
        </w:sdtContent>
      </w:sdt>
      <w:r w:rsidR="00F13CDE" w:rsidRPr="00F13CDE">
        <w:rPr>
          <w:rFonts w:ascii="Arial" w:hAnsi="Arial" w:cs="Arial"/>
          <w:sz w:val="32"/>
          <w:szCs w:val="20"/>
        </w:rPr>
        <w:t xml:space="preserve"> </w:t>
      </w:r>
      <w:r w:rsidR="00F13CDE" w:rsidRPr="00F13CDE">
        <w:rPr>
          <w:rFonts w:ascii="Arial" w:hAnsi="Arial" w:cs="Arial"/>
          <w:smallCaps/>
          <w:sz w:val="20"/>
          <w:szCs w:val="20"/>
        </w:rPr>
        <w:t>OUI</w:t>
      </w:r>
      <w:r w:rsidR="00F13CDE" w:rsidRPr="00F13CDE">
        <w:rPr>
          <w:rFonts w:ascii="Arial" w:eastAsia="Tahoma" w:hAnsi="Arial" w:cs="Arial"/>
          <w:kern w:val="3"/>
          <w:sz w:val="20"/>
          <w:szCs w:val="20"/>
        </w:rPr>
        <w:tab/>
      </w:r>
      <w:r w:rsidR="00F13CDE" w:rsidRPr="00F13CDE">
        <w:rPr>
          <w:rFonts w:ascii="Arial" w:eastAsia="Tahoma" w:hAnsi="Arial" w:cs="Arial"/>
          <w:kern w:val="3"/>
          <w:sz w:val="20"/>
          <w:szCs w:val="20"/>
        </w:rPr>
        <w:tab/>
      </w:r>
      <w:sdt>
        <w:sdtPr>
          <w:rPr>
            <w:rFonts w:ascii="Arial" w:eastAsia="MS Gothic" w:hAnsi="Arial" w:cs="Arial"/>
            <w:sz w:val="28"/>
            <w:szCs w:val="20"/>
          </w:rPr>
          <w:id w:val="-38047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CDE" w:rsidRPr="00F13CDE">
            <w:rPr>
              <w:rFonts w:ascii="MS Gothic" w:eastAsia="MS Gothic" w:hAnsi="MS Gothic" w:cs="Arial" w:hint="eastAsia"/>
              <w:sz w:val="28"/>
              <w:szCs w:val="20"/>
            </w:rPr>
            <w:t>☐</w:t>
          </w:r>
        </w:sdtContent>
      </w:sdt>
      <w:r w:rsidR="00F13CDE" w:rsidRPr="00F13CDE">
        <w:rPr>
          <w:rFonts w:ascii="Arial" w:hAnsi="Arial" w:cs="Arial"/>
          <w:sz w:val="28"/>
          <w:szCs w:val="20"/>
        </w:rPr>
        <w:t xml:space="preserve"> </w:t>
      </w:r>
      <w:r w:rsidR="00F13CDE" w:rsidRPr="00F13CDE">
        <w:rPr>
          <w:rFonts w:ascii="Arial" w:hAnsi="Arial" w:cs="Arial"/>
          <w:smallCaps/>
          <w:sz w:val="20"/>
          <w:szCs w:val="20"/>
        </w:rPr>
        <w:t>NON</w:t>
      </w:r>
    </w:p>
    <w:p w:rsidR="00CE023B" w:rsidRPr="00EF0385" w:rsidRDefault="00CE023B" w:rsidP="009D0CEC">
      <w:pPr>
        <w:ind w:left="284" w:hanging="284"/>
        <w:jc w:val="both"/>
        <w:rPr>
          <w:rFonts w:ascii="Arial" w:hAnsi="Arial" w:cs="Arial"/>
          <w:i/>
          <w:iCs/>
          <w:color w:val="FF0000"/>
          <w:sz w:val="20"/>
          <w:szCs w:val="16"/>
        </w:rPr>
      </w:pPr>
      <w:r w:rsidRPr="00EF0385">
        <w:rPr>
          <w:rFonts w:ascii="Arial" w:hAnsi="Arial" w:cs="Arial"/>
          <w:iCs/>
          <w:color w:val="FF0000"/>
          <w:sz w:val="20"/>
          <w:szCs w:val="16"/>
        </w:rPr>
        <w:sym w:font="Wingdings" w:char="F0DC"/>
      </w:r>
      <w:r w:rsidRPr="00EF0385">
        <w:rPr>
          <w:rFonts w:ascii="Arial" w:hAnsi="Arial" w:cs="Arial"/>
          <w:i/>
          <w:iCs/>
          <w:color w:val="FF0000"/>
          <w:sz w:val="20"/>
          <w:szCs w:val="16"/>
        </w:rPr>
        <w:t xml:space="preserve"> Si « </w:t>
      </w:r>
      <w:r w:rsidRPr="00EF0385">
        <w:rPr>
          <w:rFonts w:ascii="Arial" w:hAnsi="Arial" w:cs="Arial"/>
          <w:b/>
          <w:i/>
          <w:iCs/>
          <w:color w:val="FF0000"/>
          <w:sz w:val="20"/>
          <w:szCs w:val="16"/>
        </w:rPr>
        <w:t>oui »</w:t>
      </w:r>
      <w:r w:rsidRPr="00EF0385">
        <w:rPr>
          <w:rFonts w:ascii="Arial" w:hAnsi="Arial" w:cs="Arial"/>
          <w:iCs/>
          <w:color w:val="FF0000"/>
          <w:sz w:val="20"/>
          <w:szCs w:val="16"/>
        </w:rPr>
        <w:t>,</w:t>
      </w:r>
      <w:r w:rsidRPr="00EF0385">
        <w:rPr>
          <w:rFonts w:ascii="Arial" w:hAnsi="Arial" w:cs="Arial"/>
          <w:i/>
          <w:iCs/>
          <w:color w:val="FF0000"/>
          <w:sz w:val="20"/>
          <w:szCs w:val="16"/>
        </w:rPr>
        <w:t xml:space="preserve"> remplir le point </w:t>
      </w:r>
      <w:r w:rsidR="007E0277" w:rsidRPr="00155963">
        <w:rPr>
          <w:rFonts w:ascii="Arial" w:hAnsi="Arial" w:cs="Arial"/>
          <w:i/>
          <w:iCs/>
          <w:color w:val="FF0000"/>
          <w:sz w:val="20"/>
          <w:szCs w:val="20"/>
        </w:rPr>
        <w:t>« 2.2 Autres contrats</w:t>
      </w:r>
      <w:r w:rsidR="007E0277">
        <w:rPr>
          <w:rFonts w:ascii="Arial" w:hAnsi="Arial" w:cs="Arial"/>
          <w:i/>
          <w:iCs/>
          <w:color w:val="FF0000"/>
          <w:sz w:val="20"/>
          <w:szCs w:val="20"/>
        </w:rPr>
        <w:t> »</w:t>
      </w:r>
      <w:r w:rsidRPr="00EF0385">
        <w:rPr>
          <w:rFonts w:ascii="Arial" w:hAnsi="Arial" w:cs="Arial"/>
          <w:i/>
          <w:iCs/>
          <w:color w:val="FF0000"/>
          <w:sz w:val="20"/>
          <w:szCs w:val="16"/>
        </w:rPr>
        <w:t xml:space="preserve">, en complément du </w:t>
      </w:r>
      <w:r w:rsidR="007E0277" w:rsidRPr="00155963">
        <w:rPr>
          <w:rFonts w:ascii="Arial" w:hAnsi="Arial" w:cs="Arial"/>
          <w:i/>
          <w:iCs/>
          <w:color w:val="FF0000"/>
          <w:sz w:val="20"/>
          <w:szCs w:val="20"/>
        </w:rPr>
        <w:t>« 2.1 Marchés publics »</w:t>
      </w:r>
      <w:r w:rsidR="007E0277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Pr="00EF0385">
        <w:rPr>
          <w:rFonts w:ascii="Arial" w:hAnsi="Arial" w:cs="Arial"/>
          <w:i/>
          <w:iCs/>
          <w:color w:val="FF0000"/>
          <w:sz w:val="20"/>
          <w:szCs w:val="16"/>
        </w:rPr>
        <w:t>si l’opération comporte aussi des marchés publics</w:t>
      </w:r>
      <w:r w:rsidR="00EF0385">
        <w:rPr>
          <w:rFonts w:ascii="Arial" w:hAnsi="Arial" w:cs="Arial"/>
          <w:i/>
          <w:iCs/>
          <w:color w:val="FF0000"/>
          <w:sz w:val="20"/>
          <w:szCs w:val="16"/>
        </w:rPr>
        <w:t>.</w:t>
      </w:r>
    </w:p>
    <w:p w:rsidR="00CE023B" w:rsidRPr="00CE023B" w:rsidRDefault="00CE023B" w:rsidP="00CE023B">
      <w:pPr>
        <w:jc w:val="both"/>
        <w:rPr>
          <w:rFonts w:ascii="Arial" w:hAnsi="Arial" w:cs="Arial"/>
          <w:iCs/>
          <w:sz w:val="22"/>
          <w:szCs w:val="16"/>
        </w:rPr>
      </w:pPr>
    </w:p>
    <w:p w:rsidR="00CE023B" w:rsidRPr="001925F8" w:rsidRDefault="00CE023B" w:rsidP="001925F8">
      <w:pPr>
        <w:ind w:firstLine="142"/>
        <w:jc w:val="both"/>
        <w:rPr>
          <w:rFonts w:ascii="Arial" w:hAnsi="Arial" w:cs="Arial"/>
          <w:iCs/>
          <w:sz w:val="20"/>
          <w:szCs w:val="16"/>
        </w:rPr>
      </w:pPr>
      <w:r w:rsidRPr="001925F8">
        <w:rPr>
          <w:rFonts w:ascii="Arial" w:hAnsi="Arial" w:cs="Arial"/>
          <w:iCs/>
          <w:sz w:val="20"/>
          <w:szCs w:val="16"/>
        </w:rPr>
        <w:t>Indiquez le type de contrat et justifiez :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CE023B" w:rsidRPr="001925F8" w:rsidTr="00363573">
        <w:trPr>
          <w:trHeight w:val="1124"/>
        </w:trPr>
        <w:tc>
          <w:tcPr>
            <w:tcW w:w="10045" w:type="dxa"/>
            <w:shd w:val="clear" w:color="auto" w:fill="auto"/>
          </w:tcPr>
          <w:p w:rsidR="00CE023B" w:rsidRPr="001925F8" w:rsidRDefault="00CE023B" w:rsidP="00363573">
            <w:pPr>
              <w:rPr>
                <w:rFonts w:ascii="Arial" w:hAnsi="Arial" w:cs="Arial"/>
                <w:sz w:val="22"/>
                <w:szCs w:val="32"/>
              </w:rPr>
            </w:pPr>
          </w:p>
          <w:p w:rsidR="00CE023B" w:rsidRPr="001925F8" w:rsidRDefault="00CE023B" w:rsidP="00363573">
            <w:pPr>
              <w:rPr>
                <w:rFonts w:ascii="Arial" w:hAnsi="Arial" w:cs="Arial"/>
                <w:sz w:val="22"/>
                <w:szCs w:val="32"/>
              </w:rPr>
            </w:pPr>
          </w:p>
          <w:p w:rsidR="00CE023B" w:rsidRPr="001925F8" w:rsidRDefault="00CE023B" w:rsidP="00363573">
            <w:pPr>
              <w:rPr>
                <w:rFonts w:ascii="Arial" w:hAnsi="Arial" w:cs="Arial"/>
                <w:sz w:val="22"/>
                <w:szCs w:val="32"/>
              </w:rPr>
            </w:pPr>
          </w:p>
          <w:p w:rsidR="00CE023B" w:rsidRPr="001925F8" w:rsidRDefault="00CE023B" w:rsidP="00363573">
            <w:pPr>
              <w:rPr>
                <w:rFonts w:ascii="Arial" w:hAnsi="Arial" w:cs="Arial"/>
                <w:sz w:val="22"/>
                <w:szCs w:val="32"/>
              </w:rPr>
            </w:pPr>
          </w:p>
          <w:p w:rsidR="00CE023B" w:rsidRPr="001925F8" w:rsidRDefault="00CE023B" w:rsidP="00363573">
            <w:pPr>
              <w:rPr>
                <w:rFonts w:ascii="Arial" w:hAnsi="Arial" w:cs="Arial"/>
                <w:sz w:val="22"/>
                <w:szCs w:val="32"/>
              </w:rPr>
            </w:pPr>
          </w:p>
          <w:p w:rsidR="00CE023B" w:rsidRPr="001925F8" w:rsidRDefault="00CE023B" w:rsidP="00363573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bookmarkEnd w:id="0"/>
    </w:tbl>
    <w:p w:rsidR="00CE023B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Default="00CE023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E023B" w:rsidRPr="00F42FC9" w:rsidRDefault="009D0CEC" w:rsidP="00882DBD">
      <w:pPr>
        <w:pStyle w:val="ATITREI"/>
        <w:ind w:left="425" w:hanging="425"/>
        <w:rPr>
          <w:rFonts w:eastAsiaTheme="minorHAnsi"/>
          <w:i w:val="0"/>
          <w:color w:val="auto"/>
          <w:sz w:val="28"/>
          <w:szCs w:val="28"/>
          <w:lang w:val="fr-RE" w:eastAsia="en-US"/>
        </w:rPr>
      </w:pPr>
      <w:r w:rsidRPr="00F42FC9">
        <w:rPr>
          <w:i w:val="0"/>
          <w:sz w:val="28"/>
          <w:szCs w:val="28"/>
        </w:rPr>
        <w:t>Points de contrôle requis</w:t>
      </w:r>
    </w:p>
    <w:p w:rsidR="00C26F56" w:rsidRPr="00C26F56" w:rsidRDefault="00C26F56" w:rsidP="00C26F56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C26F56" w:rsidRPr="008E21E8" w:rsidRDefault="00C26F56" w:rsidP="00155963">
      <w:pPr>
        <w:pStyle w:val="BTITRE1"/>
      </w:pPr>
      <w:bookmarkStart w:id="2" w:name="_Hlk169102683"/>
      <w:r w:rsidRPr="008E21E8">
        <w:t>Marchés publics</w:t>
      </w:r>
    </w:p>
    <w:bookmarkEnd w:id="2"/>
    <w:p w:rsidR="00C26F56" w:rsidRPr="001925F8" w:rsidRDefault="00C26F56" w:rsidP="00C26F56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lang w:val="fr-RE" w:eastAsia="en-US"/>
        </w:rPr>
      </w:pPr>
    </w:p>
    <w:p w:rsidR="009D0CEC" w:rsidRPr="006E5CB3" w:rsidRDefault="009D0CEC" w:rsidP="00C26F56">
      <w:pPr>
        <w:jc w:val="both"/>
        <w:rPr>
          <w:rFonts w:ascii="Arial" w:hAnsi="Arial" w:cs="Arial"/>
          <w:i/>
          <w:iCs/>
          <w:color w:val="FF0000"/>
          <w:sz w:val="20"/>
          <w:szCs w:val="16"/>
        </w:rPr>
      </w:pPr>
      <w:r w:rsidRPr="00F13CDE">
        <w:rPr>
          <w:rFonts w:ascii="Arial" w:hAnsi="Arial" w:cs="Arial"/>
          <w:iCs/>
          <w:color w:val="FF0000"/>
          <w:sz w:val="20"/>
          <w:szCs w:val="16"/>
        </w:rPr>
        <w:sym w:font="Wingdings" w:char="F0DC"/>
      </w:r>
      <w:r w:rsidRPr="00F13CDE">
        <w:rPr>
          <w:rFonts w:ascii="Arial" w:hAnsi="Arial" w:cs="Arial"/>
          <w:iCs/>
          <w:color w:val="FF0000"/>
          <w:sz w:val="20"/>
          <w:szCs w:val="16"/>
        </w:rPr>
        <w:t xml:space="preserve"> </w:t>
      </w:r>
      <w:r w:rsidRPr="00F13CDE">
        <w:rPr>
          <w:rFonts w:ascii="Arial" w:hAnsi="Arial" w:cs="Arial"/>
          <w:i/>
          <w:iCs/>
          <w:color w:val="FF0000"/>
          <w:sz w:val="20"/>
          <w:szCs w:val="16"/>
        </w:rPr>
        <w:t xml:space="preserve">Si l’opération couvre plusieurs marchés, chaque marché doit faire </w:t>
      </w:r>
      <w:r w:rsidRPr="008E21E8">
        <w:rPr>
          <w:rFonts w:ascii="Arial" w:hAnsi="Arial" w:cs="Arial"/>
          <w:i/>
          <w:iCs/>
          <w:color w:val="FF0000"/>
          <w:sz w:val="20"/>
          <w:szCs w:val="16"/>
        </w:rPr>
        <w:t xml:space="preserve">l’objet d’une </w:t>
      </w:r>
      <w:r w:rsidR="00C26F56" w:rsidRPr="008E21E8">
        <w:rPr>
          <w:rFonts w:ascii="Arial" w:hAnsi="Arial" w:cs="Arial"/>
          <w:i/>
          <w:iCs/>
          <w:color w:val="FF0000"/>
          <w:sz w:val="20"/>
          <w:szCs w:val="16"/>
        </w:rPr>
        <w:t>description</w:t>
      </w:r>
      <w:r w:rsidRPr="008E21E8">
        <w:rPr>
          <w:rFonts w:ascii="Arial" w:hAnsi="Arial" w:cs="Arial"/>
          <w:i/>
          <w:iCs/>
          <w:color w:val="FF0000"/>
          <w:sz w:val="20"/>
          <w:szCs w:val="16"/>
        </w:rPr>
        <w:t xml:space="preserve"> complète</w:t>
      </w:r>
      <w:r w:rsidRPr="00F13CDE">
        <w:rPr>
          <w:rFonts w:ascii="Arial" w:hAnsi="Arial" w:cs="Arial"/>
          <w:i/>
          <w:iCs/>
          <w:color w:val="FF0000"/>
          <w:sz w:val="20"/>
          <w:szCs w:val="16"/>
        </w:rPr>
        <w:t>. Dupliquer dans ce cas la grille ci-dessous.</w:t>
      </w:r>
    </w:p>
    <w:p w:rsidR="00C26F56" w:rsidRPr="00F13CDE" w:rsidRDefault="00C26F56" w:rsidP="007E0277">
      <w:pPr>
        <w:jc w:val="both"/>
        <w:rPr>
          <w:rFonts w:ascii="Arial" w:hAnsi="Arial" w:cs="Arial"/>
          <w:i/>
          <w:iCs/>
          <w:sz w:val="20"/>
          <w:szCs w:val="16"/>
        </w:rPr>
      </w:pPr>
    </w:p>
    <w:p w:rsidR="009D0CEC" w:rsidRPr="00F13CDE" w:rsidRDefault="009D0CEC" w:rsidP="007E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right="118"/>
        <w:jc w:val="center"/>
        <w:rPr>
          <w:rFonts w:ascii="Arial" w:hAnsi="Arial" w:cs="Arial"/>
          <w:b/>
          <w:iCs/>
          <w:caps/>
        </w:rPr>
      </w:pPr>
      <w:r w:rsidRPr="00F13CDE">
        <w:rPr>
          <w:rFonts w:ascii="Arial" w:hAnsi="Arial" w:cs="Arial"/>
          <w:b/>
          <w:iCs/>
          <w:caps/>
        </w:rPr>
        <w:t xml:space="preserve">Marché n° </w:t>
      </w:r>
      <w:r w:rsidRPr="006769B2">
        <w:rPr>
          <w:rFonts w:ascii="Arial" w:hAnsi="Arial" w:cs="Arial"/>
          <w:b/>
          <w:iCs/>
          <w:caps/>
          <w:highlight w:val="yellow"/>
        </w:rPr>
        <w:t>1</w:t>
      </w:r>
    </w:p>
    <w:p w:rsidR="00C26F56" w:rsidRPr="00C26F56" w:rsidRDefault="00C26F56" w:rsidP="007E0277">
      <w:pPr>
        <w:jc w:val="both"/>
        <w:rPr>
          <w:rFonts w:ascii="Arial" w:hAnsi="Arial" w:cs="Arial"/>
          <w:iCs/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507"/>
        <w:gridCol w:w="668"/>
        <w:gridCol w:w="750"/>
        <w:gridCol w:w="837"/>
        <w:gridCol w:w="863"/>
        <w:gridCol w:w="1560"/>
        <w:gridCol w:w="631"/>
        <w:gridCol w:w="2175"/>
      </w:tblGrid>
      <w:tr w:rsidR="009D0CEC" w:rsidRPr="00F13CDE" w:rsidTr="00F308EF">
        <w:trPr>
          <w:trHeight w:val="397"/>
          <w:jc w:val="center"/>
        </w:trPr>
        <w:tc>
          <w:tcPr>
            <w:tcW w:w="104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D0CEC" w:rsidRPr="00F13CDE" w:rsidRDefault="009D0CEC" w:rsidP="007E0277">
            <w:pPr>
              <w:jc w:val="center"/>
              <w:rPr>
                <w:rFonts w:ascii="Arial" w:hAnsi="Arial" w:cs="Arial"/>
                <w:b/>
              </w:rPr>
            </w:pPr>
            <w:r w:rsidRPr="00F13CDE">
              <w:rPr>
                <w:rFonts w:ascii="Arial" w:hAnsi="Arial" w:cs="Arial"/>
                <w:b/>
                <w:sz w:val="22"/>
              </w:rPr>
              <w:t>IDENTIFICATION DU MARCHE</w:t>
            </w:r>
          </w:p>
        </w:tc>
      </w:tr>
      <w:tr w:rsidR="009D0CEC" w:rsidRPr="00F13CDE" w:rsidTr="00F308EF">
        <w:trPr>
          <w:trHeight w:val="397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F13CDE" w:rsidRDefault="009D0CEC" w:rsidP="007E02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N° du marché</w:t>
            </w:r>
          </w:p>
        </w:tc>
        <w:tc>
          <w:tcPr>
            <w:tcW w:w="748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F308EF">
        <w:trPr>
          <w:trHeight w:val="397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F13CDE" w:rsidRDefault="009D0CEC" w:rsidP="007E02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Intitulé du marché</w:t>
            </w:r>
          </w:p>
        </w:tc>
        <w:tc>
          <w:tcPr>
            <w:tcW w:w="748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100B10">
        <w:trPr>
          <w:trHeight w:val="397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Type de marché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804A87" w:rsidP="007E0277">
            <w:pPr>
              <w:ind w:left="-7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0"/>
                </w:rPr>
                <w:id w:val="-1447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10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F13CDE" w:rsidRPr="00F13CDE">
              <w:rPr>
                <w:rFonts w:ascii="Arial" w:eastAsia="MS Gothic" w:hAnsi="Arial" w:cs="Arial"/>
                <w:sz w:val="20"/>
                <w:szCs w:val="20"/>
              </w:rPr>
              <w:t xml:space="preserve"> Travaux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804A87" w:rsidP="007E02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0"/>
                </w:rPr>
                <w:id w:val="-18818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CDE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F13CDE" w:rsidRPr="00F13CD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F13CDE" w:rsidRPr="00F13CDE">
              <w:rPr>
                <w:rFonts w:ascii="Arial" w:hAnsi="Arial" w:cs="Arial"/>
                <w:color w:val="000000"/>
                <w:sz w:val="20"/>
                <w:szCs w:val="20"/>
              </w:rPr>
              <w:t>Fourniture</w:t>
            </w:r>
            <w:r w:rsidR="00C26F5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804A87" w:rsidP="007E0277">
            <w:pPr>
              <w:ind w:left="-7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0"/>
                </w:rPr>
                <w:id w:val="-214333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CDE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F13CDE" w:rsidRPr="00F13CD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F13CDE" w:rsidRPr="00F13CDE">
              <w:rPr>
                <w:rFonts w:ascii="Arial" w:hAnsi="Arial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28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804A87" w:rsidP="007E02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0"/>
                </w:rPr>
                <w:id w:val="-11281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CDE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="00F13CDE" w:rsidRPr="00F13CD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F13CDE" w:rsidRPr="00F13CDE">
              <w:rPr>
                <w:rFonts w:ascii="Arial" w:hAnsi="Arial" w:cs="Arial"/>
                <w:color w:val="000000"/>
                <w:sz w:val="20"/>
                <w:szCs w:val="20"/>
              </w:rPr>
              <w:t>Prestations intellectuelles</w:t>
            </w: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Seuil applicable</w:t>
            </w:r>
          </w:p>
        </w:tc>
        <w:tc>
          <w:tcPr>
            <w:tcW w:w="748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Si le montant du marché est inférieur aux seuils des directives européennes, présente-t-il un intérêt transfrontalier certain ? (</w:t>
            </w:r>
            <w:proofErr w:type="gramStart"/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proofErr w:type="gramEnd"/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 xml:space="preserve"> cas échéant) </w:t>
            </w:r>
          </w:p>
        </w:tc>
        <w:tc>
          <w:tcPr>
            <w:tcW w:w="748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ind w:left="-7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Nombre de lot(s)</w:t>
            </w:r>
          </w:p>
        </w:tc>
        <w:tc>
          <w:tcPr>
            <w:tcW w:w="748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N° lot</w:t>
            </w:r>
          </w:p>
        </w:tc>
        <w:tc>
          <w:tcPr>
            <w:tcW w:w="37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Intitulé du lot</w:t>
            </w:r>
          </w:p>
        </w:tc>
        <w:tc>
          <w:tcPr>
            <w:tcW w:w="30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Titulaire du lot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Montant HT du lot</w:t>
            </w: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13CDE" w:rsidRPr="00F13CDE" w:rsidTr="00F308EF">
        <w:trPr>
          <w:trHeight w:val="397"/>
          <w:jc w:val="center"/>
        </w:trPr>
        <w:tc>
          <w:tcPr>
            <w:tcW w:w="828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Montant total du marché (HT)</w:t>
            </w:r>
          </w:p>
        </w:tc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13CDE" w:rsidRPr="00F13CDE" w:rsidTr="006E5CB3">
        <w:trPr>
          <w:trHeight w:val="397"/>
          <w:jc w:val="center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F13CDE" w:rsidRPr="00F13CDE" w:rsidRDefault="00F13CDE" w:rsidP="007E0277">
            <w:pPr>
              <w:keepNext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13CDE">
              <w:rPr>
                <w:rFonts w:ascii="Arial" w:hAnsi="Arial" w:cs="Arial"/>
                <w:b/>
                <w:sz w:val="22"/>
                <w:szCs w:val="20"/>
              </w:rPr>
              <w:lastRenderedPageBreak/>
              <w:t>PROCEDURE DE PUBLICITE ET DE MISE EN CONCURRENCE</w:t>
            </w:r>
          </w:p>
        </w:tc>
      </w:tr>
      <w:tr w:rsidR="00F13CDE" w:rsidRPr="00F13CDE" w:rsidTr="006E5CB3">
        <w:tblPrEx>
          <w:shd w:val="clear" w:color="auto" w:fill="auto"/>
        </w:tblPrEx>
        <w:trPr>
          <w:trHeight w:val="397"/>
          <w:jc w:val="center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Procédure de mise en concurrence</w:t>
            </w: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 xml:space="preserve">Pièces présentes au dossier  </w:t>
            </w:r>
          </w:p>
          <w:p w:rsidR="00F13CDE" w:rsidRPr="00F13CDE" w:rsidRDefault="00F13CDE" w:rsidP="007E0277">
            <w:pPr>
              <w:keepNext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Procédure choisie par le pouvoir adjudicateur/entité adjudicatrice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31849B"/>
                <w:sz w:val="20"/>
                <w:szCs w:val="20"/>
                <w:u w:val="single"/>
              </w:rPr>
            </w:pPr>
          </w:p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31849B"/>
                <w:sz w:val="20"/>
                <w:szCs w:val="20"/>
                <w:u w:val="single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Définition du marché</w:t>
            </w: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Description précise du produit ou des prestations attendues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31849B"/>
                <w:sz w:val="20"/>
                <w:szCs w:val="20"/>
                <w:u w:val="single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Description des besoins de nature à garantir l'absence de discrimination et l'égalité de traitement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Procédure de publicité : journal d'annonces légales, presse spécialisée, BOAMP, JOUE…</w:t>
            </w: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Pièces présentes au dossier</w:t>
            </w:r>
          </w:p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Degré de publicité adéquat si le marché est inférieur aux seuils européens et présente un intérêt transfrontalier certain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Délais de présentation des candidatures et des offres</w:t>
            </w: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Délai de réception des candidatures (prévu et réel), le cas échéant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Délai de réception des offres (prévu et réel)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Prolongation des délais, le cas échéant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3CDE" w:rsidRPr="00F13CDE" w:rsidTr="00F308EF">
        <w:tblPrEx>
          <w:shd w:val="clear" w:color="auto" w:fill="auto"/>
        </w:tblPrEx>
        <w:trPr>
          <w:trHeight w:val="397"/>
          <w:jc w:val="center"/>
        </w:trPr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F13CDE" w:rsidRPr="00F13CDE" w:rsidRDefault="00F13CDE" w:rsidP="007E0277">
            <w:pPr>
              <w:keepNext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Information sur les délais</w:t>
            </w: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CDE" w:rsidRPr="00F13CDE" w:rsidRDefault="00F13CDE" w:rsidP="007E0277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F4EA0" w:rsidRPr="00C94595" w:rsidRDefault="006F4EA0" w:rsidP="008E21E8">
      <w:pPr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108"/>
        <w:gridCol w:w="6680"/>
      </w:tblGrid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D0CEC" w:rsidRPr="00F13CDE" w:rsidRDefault="009D0CEC" w:rsidP="008E21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sz w:val="22"/>
                <w:szCs w:val="20"/>
              </w:rPr>
              <w:t>EVALUATION DES CANDIDATURES ET SELECTION DES OFFRES</w:t>
            </w: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Elaboration des critères d’évaluation des candidatures et de sélection des offres</w:t>
            </w:r>
          </w:p>
        </w:tc>
      </w:tr>
      <w:tr w:rsidR="00F308EF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308EF" w:rsidRPr="008E21E8" w:rsidRDefault="00F308EF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Critères définis et hiérarchisés/pondérés pour la sélection des candidats et la sélection des offres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EF" w:rsidRPr="00F13CDE" w:rsidRDefault="00F308EF" w:rsidP="008E21E8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Communication des critères d’évaluation des candidatures et de sélection des offres</w:t>
            </w: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Pièces </w:t>
            </w:r>
            <w:r w:rsidR="00CE7E0C" w:rsidRPr="008E21E8">
              <w:rPr>
                <w:rFonts w:ascii="Arial" w:hAnsi="Arial" w:cs="Arial"/>
                <w:color w:val="000000"/>
                <w:sz w:val="20"/>
                <w:szCs w:val="20"/>
              </w:rPr>
              <w:t>communiqué</w:t>
            </w: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es au dossier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b/>
                <w:color w:val="FFFFFF"/>
                <w:sz w:val="20"/>
                <w:szCs w:val="20"/>
              </w:rPr>
              <w:t>Examen des candidatures et des offres et attribution du marché</w:t>
            </w: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Pièces </w:t>
            </w:r>
            <w:r w:rsidR="00CE7E0C" w:rsidRPr="008E21E8">
              <w:rPr>
                <w:rFonts w:ascii="Arial" w:hAnsi="Arial" w:cs="Arial"/>
                <w:color w:val="000000"/>
                <w:sz w:val="20"/>
                <w:szCs w:val="20"/>
              </w:rPr>
              <w:t>communiquées</w:t>
            </w: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 au dossier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CE7E0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Procédure</w:t>
            </w:r>
            <w:r w:rsidR="009D0CEC"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sélection</w:t>
            </w: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 définie</w:t>
            </w:r>
            <w:r w:rsidR="009D0CEC"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 (CAO…)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Evaluation de l'aptitude des soumissionnaires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Examen formalisé des offres et évaluation des offres conforme aux critères publiés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31849B"/>
                <w:sz w:val="20"/>
                <w:szCs w:val="20"/>
                <w:u w:val="single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Résultats de la consultation communiqués et conforme au type de procédure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Engagement juridique co</w:t>
            </w:r>
            <w:r w:rsidR="00CE7E0C" w:rsidRPr="008E21E8">
              <w:rPr>
                <w:rFonts w:ascii="Arial" w:hAnsi="Arial" w:cs="Arial"/>
                <w:color w:val="000000"/>
                <w:sz w:val="20"/>
                <w:szCs w:val="20"/>
              </w:rPr>
              <w:t>mmuniqué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D0CEC" w:rsidRPr="00F13CDE" w:rsidRDefault="009D0CEC" w:rsidP="007E027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13CDE">
              <w:rPr>
                <w:rFonts w:ascii="Arial" w:hAnsi="Arial" w:cs="Arial"/>
                <w:b/>
                <w:sz w:val="22"/>
                <w:szCs w:val="20"/>
              </w:rPr>
              <w:lastRenderedPageBreak/>
              <w:t>EXECUTION DU MARCHE</w:t>
            </w: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F13CDE" w:rsidRDefault="009D0CEC" w:rsidP="008E21E8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Exécution du marché</w:t>
            </w: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Marchés à bons de commande : </w:t>
            </w:r>
            <w:r w:rsidR="00C94595" w:rsidRPr="008E21E8">
              <w:rPr>
                <w:rFonts w:ascii="Arial" w:hAnsi="Arial" w:cs="Arial"/>
                <w:color w:val="000000"/>
                <w:sz w:val="20"/>
                <w:szCs w:val="20"/>
              </w:rPr>
              <w:t>Communiqués ainsi que notification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Marchés à tranche(s) conditionnelle(s) : pièces présentes au dossier</w:t>
            </w:r>
            <w:r w:rsidR="00C94595"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 (affermissement des tranches)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0"/>
              </w:rPr>
              <w:t>Accord-cadre : pièces présentes au dossier</w:t>
            </w:r>
            <w:r w:rsidR="00C94595" w:rsidRPr="008E21E8">
              <w:rPr>
                <w:rFonts w:ascii="Arial" w:hAnsi="Arial" w:cs="Arial"/>
                <w:color w:val="000000"/>
                <w:sz w:val="20"/>
                <w:szCs w:val="20"/>
              </w:rPr>
              <w:t xml:space="preserve"> (marchés subséquents)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Autres particularités dans l’exécution du marché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F13CDE" w:rsidRDefault="009D0CEC" w:rsidP="008E21E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Avenants, décision de poursuivre et marchés complémentaires</w:t>
            </w:r>
          </w:p>
        </w:tc>
      </w:tr>
      <w:tr w:rsidR="009D0CEC" w:rsidRPr="00F13CDE" w:rsidTr="008E21E8">
        <w:trPr>
          <w:trHeight w:val="397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CDE">
              <w:rPr>
                <w:rFonts w:ascii="Arial" w:hAnsi="Arial" w:cs="Arial"/>
                <w:color w:val="000000"/>
                <w:sz w:val="20"/>
                <w:szCs w:val="20"/>
              </w:rPr>
              <w:t>Pièces présentes au dossier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EC" w:rsidRPr="00F13CDE" w:rsidRDefault="009D0CEC" w:rsidP="008E21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D0CEC" w:rsidRPr="00F13CDE" w:rsidRDefault="009D0CEC" w:rsidP="009D0CEC">
      <w:pPr>
        <w:ind w:left="720"/>
        <w:jc w:val="both"/>
        <w:rPr>
          <w:rFonts w:ascii="Arial" w:hAnsi="Arial" w:cs="Arial"/>
          <w:b/>
          <w:i/>
          <w:iCs/>
          <w:color w:val="0070C0"/>
          <w:sz w:val="20"/>
          <w:szCs w:val="20"/>
          <w:u w:val="single"/>
        </w:rPr>
      </w:pPr>
    </w:p>
    <w:p w:rsidR="007E0277" w:rsidRPr="00F13CDE" w:rsidRDefault="007E0277" w:rsidP="007E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 w:right="118"/>
        <w:jc w:val="center"/>
        <w:rPr>
          <w:rFonts w:ascii="Arial" w:hAnsi="Arial" w:cs="Arial"/>
          <w:b/>
          <w:iCs/>
          <w:caps/>
        </w:rPr>
      </w:pPr>
      <w:r w:rsidRPr="00F13CDE">
        <w:rPr>
          <w:rFonts w:ascii="Arial" w:hAnsi="Arial" w:cs="Arial"/>
          <w:b/>
          <w:iCs/>
          <w:caps/>
        </w:rPr>
        <w:t xml:space="preserve">Marché n° </w:t>
      </w:r>
      <w:r>
        <w:rPr>
          <w:rFonts w:ascii="Arial" w:hAnsi="Arial" w:cs="Arial"/>
          <w:b/>
          <w:iCs/>
          <w:caps/>
          <w:highlight w:val="yellow"/>
        </w:rPr>
        <w:t>2</w:t>
      </w:r>
    </w:p>
    <w:p w:rsidR="009D0CEC" w:rsidRDefault="009D0CEC" w:rsidP="009D0CEC">
      <w:pPr>
        <w:jc w:val="both"/>
        <w:rPr>
          <w:rFonts w:ascii="Arial" w:hAnsi="Arial" w:cs="Arial"/>
          <w:b/>
          <w:i/>
          <w:iCs/>
          <w:color w:val="0070C0"/>
          <w:sz w:val="20"/>
          <w:szCs w:val="20"/>
          <w:u w:val="single"/>
        </w:rPr>
      </w:pPr>
    </w:p>
    <w:p w:rsidR="007E0277" w:rsidRDefault="007E0277" w:rsidP="007E0277">
      <w:pPr>
        <w:keepNext/>
        <w:rPr>
          <w:rFonts w:ascii="Arial" w:hAnsi="Arial" w:cs="Arial"/>
          <w:sz w:val="22"/>
        </w:rPr>
      </w:pPr>
      <w:r w:rsidRPr="00F77FC0">
        <w:rPr>
          <w:rFonts w:ascii="Arial" w:hAnsi="Arial" w:cs="Arial"/>
          <w:b/>
          <w:sz w:val="28"/>
          <w:highlight w:val="yellow"/>
        </w:rPr>
        <w:t>…</w:t>
      </w:r>
    </w:p>
    <w:p w:rsidR="007E0277" w:rsidRPr="00F13CDE" w:rsidRDefault="007E0277" w:rsidP="009D0CEC">
      <w:pPr>
        <w:jc w:val="both"/>
        <w:rPr>
          <w:rFonts w:ascii="Arial" w:hAnsi="Arial" w:cs="Arial"/>
          <w:b/>
          <w:i/>
          <w:iCs/>
          <w:color w:val="0070C0"/>
          <w:sz w:val="20"/>
          <w:szCs w:val="20"/>
          <w:u w:val="single"/>
        </w:rPr>
      </w:pPr>
    </w:p>
    <w:p w:rsidR="009D0CEC" w:rsidRPr="00EB2A8E" w:rsidRDefault="009D0CEC" w:rsidP="00155963">
      <w:pPr>
        <w:pStyle w:val="BTITRE1"/>
        <w:rPr>
          <w:rFonts w:ascii="Calibri" w:hAnsi="Calibri" w:cs="Calibri"/>
          <w:color w:val="44546A"/>
          <w:sz w:val="32"/>
          <w:u w:val="single"/>
        </w:rPr>
      </w:pPr>
      <w:bookmarkStart w:id="3" w:name="_Hlk169102469"/>
      <w:r w:rsidRPr="00C26F56">
        <w:lastRenderedPageBreak/>
        <w:t>Autres contrats</w:t>
      </w:r>
    </w:p>
    <w:p w:rsidR="009D0CEC" w:rsidRPr="001925F8" w:rsidRDefault="009D0CEC" w:rsidP="008E21E8">
      <w:pPr>
        <w:keepNext/>
        <w:jc w:val="both"/>
        <w:rPr>
          <w:rFonts w:ascii="Arial" w:hAnsi="Arial" w:cs="Arial"/>
          <w:iCs/>
          <w:szCs w:val="16"/>
        </w:rPr>
      </w:pPr>
    </w:p>
    <w:p w:rsidR="009D0CEC" w:rsidRPr="007E0277" w:rsidRDefault="0034450C" w:rsidP="008E21E8">
      <w:pPr>
        <w:keepNext/>
        <w:jc w:val="both"/>
        <w:rPr>
          <w:rFonts w:ascii="Arial" w:hAnsi="Arial" w:cs="Arial"/>
          <w:iCs/>
          <w:sz w:val="20"/>
          <w:szCs w:val="16"/>
        </w:rPr>
      </w:pPr>
      <w:r w:rsidRPr="007E0277">
        <w:rPr>
          <w:rFonts w:ascii="Arial" w:hAnsi="Arial" w:cs="Arial"/>
          <w:iCs/>
          <w:sz w:val="20"/>
          <w:szCs w:val="16"/>
        </w:rPr>
        <w:t>Tous les contrats doivent êtres listés. Pour chacun, la réglementation spécifique sera citée.</w:t>
      </w:r>
    </w:p>
    <w:p w:rsidR="009D0CEC" w:rsidRPr="007E0277" w:rsidRDefault="009D0CEC" w:rsidP="008E21E8">
      <w:pPr>
        <w:keepNext/>
        <w:jc w:val="both"/>
        <w:rPr>
          <w:rFonts w:ascii="Arial" w:hAnsi="Arial" w:cs="Arial"/>
          <w:i/>
          <w:iCs/>
          <w:sz w:val="20"/>
          <w:szCs w:val="16"/>
        </w:rPr>
      </w:pPr>
    </w:p>
    <w:p w:rsidR="0034450C" w:rsidRPr="00C26F56" w:rsidRDefault="009D0CEC" w:rsidP="008E21E8">
      <w:pPr>
        <w:keepNext/>
        <w:jc w:val="both"/>
        <w:rPr>
          <w:rFonts w:ascii="Arial" w:hAnsi="Arial" w:cs="Arial"/>
          <w:i/>
          <w:iCs/>
          <w:color w:val="FF0000"/>
          <w:sz w:val="20"/>
          <w:szCs w:val="16"/>
        </w:rPr>
      </w:pPr>
      <w:r w:rsidRPr="007E0277">
        <w:rPr>
          <w:rFonts w:ascii="Arial" w:hAnsi="Arial" w:cs="Arial"/>
          <w:iCs/>
          <w:color w:val="FF0000"/>
          <w:sz w:val="20"/>
          <w:szCs w:val="16"/>
        </w:rPr>
        <w:sym w:font="Wingdings" w:char="F0DC"/>
      </w:r>
      <w:r w:rsidRPr="007E0277">
        <w:rPr>
          <w:rFonts w:ascii="Arial" w:hAnsi="Arial" w:cs="Arial"/>
          <w:iCs/>
          <w:color w:val="FF0000"/>
          <w:sz w:val="20"/>
          <w:szCs w:val="16"/>
        </w:rPr>
        <w:t xml:space="preserve"> </w:t>
      </w:r>
      <w:r w:rsidRPr="007E0277">
        <w:rPr>
          <w:rFonts w:ascii="Arial" w:hAnsi="Arial" w:cs="Arial"/>
          <w:i/>
          <w:iCs/>
          <w:color w:val="FF0000"/>
          <w:sz w:val="20"/>
          <w:szCs w:val="16"/>
        </w:rPr>
        <w:t xml:space="preserve">Si l’opération implique plusieurs contrats, </w:t>
      </w:r>
      <w:r w:rsidR="007E0277" w:rsidRPr="007E0277">
        <w:rPr>
          <w:rFonts w:ascii="Arial" w:hAnsi="Arial" w:cs="Arial"/>
          <w:i/>
          <w:iCs/>
          <w:color w:val="FF0000"/>
          <w:sz w:val="20"/>
          <w:szCs w:val="16"/>
        </w:rPr>
        <w:t>d</w:t>
      </w:r>
      <w:r w:rsidR="0034450C" w:rsidRPr="007E0277">
        <w:rPr>
          <w:rFonts w:ascii="Arial" w:hAnsi="Arial" w:cs="Arial"/>
          <w:i/>
          <w:iCs/>
          <w:color w:val="FF0000"/>
          <w:sz w:val="20"/>
          <w:szCs w:val="16"/>
        </w:rPr>
        <w:t>upliquer dans ce cas la grille ci-dessous.</w:t>
      </w:r>
    </w:p>
    <w:bookmarkEnd w:id="3"/>
    <w:p w:rsidR="00C26F56" w:rsidRPr="00C26F56" w:rsidRDefault="00C26F56" w:rsidP="008E21E8">
      <w:pPr>
        <w:keepNext/>
        <w:jc w:val="both"/>
        <w:rPr>
          <w:rFonts w:ascii="Arial" w:hAnsi="Arial" w:cs="Arial"/>
          <w:iCs/>
          <w:sz w:val="20"/>
          <w:szCs w:val="16"/>
        </w:rPr>
      </w:pPr>
    </w:p>
    <w:tbl>
      <w:tblPr>
        <w:tblW w:w="5000" w:type="pct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9D0CEC" w:rsidRPr="00C26F56" w:rsidTr="00C26F56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CEC" w:rsidRPr="00C26F56" w:rsidRDefault="009D0CEC" w:rsidP="008E21E8">
            <w:pPr>
              <w:keepNext/>
              <w:shd w:val="clear" w:color="auto" w:fill="D9D9D9"/>
              <w:ind w:left="142" w:right="118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bookmarkStart w:id="4" w:name="_Hlk169102130"/>
            <w:r w:rsidRPr="00C26F56">
              <w:rPr>
                <w:rFonts w:ascii="Arial" w:hAnsi="Arial" w:cs="Arial"/>
                <w:b/>
                <w:iCs/>
                <w:caps/>
              </w:rPr>
              <w:t xml:space="preserve">Contrat n° </w:t>
            </w:r>
            <w:r w:rsidRPr="006769B2">
              <w:rPr>
                <w:rFonts w:ascii="Arial" w:hAnsi="Arial" w:cs="Arial"/>
                <w:b/>
                <w:iCs/>
                <w:caps/>
                <w:highlight w:val="yellow"/>
              </w:rPr>
              <w:t>1</w:t>
            </w:r>
            <w:r w:rsidRPr="00C26F56">
              <w:rPr>
                <w:rFonts w:ascii="Arial" w:hAnsi="Arial" w:cs="Arial"/>
                <w:b/>
                <w:iCs/>
                <w:caps/>
              </w:rPr>
              <w:t xml:space="preserve"> : </w:t>
            </w:r>
            <w:r w:rsidRPr="006769B2">
              <w:rPr>
                <w:rFonts w:ascii="Arial" w:hAnsi="Arial" w:cs="Arial"/>
                <w:b/>
                <w:iCs/>
                <w:caps/>
                <w:highlight w:val="yellow"/>
              </w:rPr>
              <w:t>intitulé</w:t>
            </w:r>
          </w:p>
        </w:tc>
      </w:tr>
    </w:tbl>
    <w:p w:rsidR="00C26F56" w:rsidRDefault="00C26F56" w:rsidP="008E21E8">
      <w:pPr>
        <w:keepNext/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6972"/>
      </w:tblGrid>
      <w:tr w:rsidR="009D0CEC" w:rsidRPr="00C26F56" w:rsidTr="00DE20DD">
        <w:trPr>
          <w:trHeight w:val="397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C26F56" w:rsidRDefault="009D0CEC" w:rsidP="008E21E8">
            <w:pPr>
              <w:keepNext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C26F56">
              <w:rPr>
                <w:rFonts w:ascii="Arial" w:hAnsi="Arial" w:cs="Arial"/>
                <w:b/>
                <w:color w:val="FFFFFF"/>
                <w:sz w:val="20"/>
                <w:szCs w:val="22"/>
              </w:rPr>
              <w:t>Obligation de transparence</w:t>
            </w: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C26F56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26F56">
              <w:rPr>
                <w:rFonts w:ascii="Arial" w:hAnsi="Arial" w:cs="Arial"/>
                <w:color w:val="000000"/>
                <w:sz w:val="20"/>
                <w:szCs w:val="22"/>
              </w:rPr>
              <w:t>Pièces présentes au dossier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6E5CB3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Mise en concurrence et publicité adaptée à l’objet, à la durée et au montant du contrat (degré de publicité adéquat</w:t>
            </w:r>
            <w:r w:rsidR="00882DBD" w:rsidRPr="008E21E8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  <w:r w:rsidR="0034450C" w:rsidRPr="008E21E8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="00882DBD" w:rsidRPr="008E21E8">
              <w:rPr>
                <w:rFonts w:ascii="Arial" w:hAnsi="Arial" w:cs="Arial"/>
                <w:color w:val="000000"/>
                <w:sz w:val="20"/>
                <w:szCs w:val="22"/>
              </w:rPr>
              <w:t>(j</w:t>
            </w:r>
            <w:r w:rsidR="0034450C" w:rsidRPr="008E21E8">
              <w:rPr>
                <w:rFonts w:ascii="Arial" w:hAnsi="Arial" w:cs="Arial"/>
                <w:color w:val="000000"/>
                <w:sz w:val="20"/>
                <w:szCs w:val="22"/>
              </w:rPr>
              <w:t>ustifi</w:t>
            </w:r>
            <w:r w:rsidR="00882DBD" w:rsidRPr="008E21E8">
              <w:rPr>
                <w:rFonts w:ascii="Arial" w:hAnsi="Arial" w:cs="Arial"/>
                <w:color w:val="000000"/>
                <w:sz w:val="20"/>
                <w:szCs w:val="22"/>
              </w:rPr>
              <w:t>er</w:t>
            </w: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31849B"/>
                <w:sz w:val="20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8E21E8">
              <w:rPr>
                <w:rFonts w:ascii="Arial" w:hAnsi="Arial" w:cs="Arial"/>
                <w:b/>
                <w:color w:val="FFFFFF"/>
                <w:sz w:val="20"/>
                <w:szCs w:val="22"/>
              </w:rPr>
              <w:t>Egalité de traitement</w:t>
            </w: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Pièces présentes au dossier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Egalité des informations fournies aux candidats potentiels</w:t>
            </w:r>
            <w:r w:rsidR="00882DBD" w:rsidRPr="008E21E8">
              <w:rPr>
                <w:rFonts w:ascii="Arial" w:hAnsi="Arial" w:cs="Arial"/>
                <w:color w:val="000000"/>
                <w:sz w:val="20"/>
                <w:szCs w:val="22"/>
              </w:rPr>
              <w:t xml:space="preserve"> (justifier)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Egalité de traitement des candidats lors de la phase de négociation</w:t>
            </w:r>
            <w:r w:rsidR="00882DBD" w:rsidRPr="008E21E8">
              <w:rPr>
                <w:rFonts w:ascii="Arial" w:hAnsi="Arial" w:cs="Arial"/>
                <w:color w:val="000000"/>
                <w:sz w:val="20"/>
                <w:szCs w:val="22"/>
              </w:rPr>
              <w:t xml:space="preserve"> (justifier)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8E21E8">
              <w:rPr>
                <w:rFonts w:ascii="Arial" w:hAnsi="Arial" w:cs="Arial"/>
                <w:b/>
                <w:color w:val="FFFFFF"/>
                <w:sz w:val="20"/>
                <w:szCs w:val="22"/>
              </w:rPr>
              <w:t>Non-discrimination</w:t>
            </w: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Pièces présentes au dossier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 xml:space="preserve">Critères de sélection des offres </w:t>
            </w:r>
            <w:r w:rsidR="00882DBD" w:rsidRPr="008E21E8">
              <w:rPr>
                <w:rFonts w:ascii="Arial" w:hAnsi="Arial" w:cs="Arial"/>
                <w:color w:val="000000"/>
                <w:sz w:val="20"/>
                <w:szCs w:val="22"/>
              </w:rPr>
              <w:t xml:space="preserve">énoncés et </w:t>
            </w: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communiqués aux candidats potentiels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9D0CEC" w:rsidRPr="00C26F56" w:rsidTr="00DE20DD">
        <w:trPr>
          <w:trHeight w:val="397"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CEC" w:rsidRPr="008E21E8" w:rsidRDefault="009D0CEC" w:rsidP="008E21E8">
            <w:pPr>
              <w:keepNext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8E21E8">
              <w:rPr>
                <w:rFonts w:ascii="Arial" w:hAnsi="Arial" w:cs="Arial"/>
                <w:color w:val="000000"/>
                <w:sz w:val="20"/>
                <w:szCs w:val="22"/>
              </w:rPr>
              <w:t>Application des critères définis dans la phase de sélection</w:t>
            </w: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EC" w:rsidRPr="00C26F56" w:rsidRDefault="009D0CEC" w:rsidP="008E21E8">
            <w:pPr>
              <w:keepNext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bookmarkEnd w:id="4"/>
    </w:tbl>
    <w:p w:rsidR="008E21E8" w:rsidRDefault="008E21E8" w:rsidP="008E21E8">
      <w:pPr>
        <w:pStyle w:val="WW-Standard1"/>
        <w:keepNext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8E21E8" w:rsidRDefault="008E21E8" w:rsidP="008E21E8">
      <w:pPr>
        <w:keepNext/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D9D9D9"/>
        <w:ind w:left="142" w:right="118"/>
        <w:jc w:val="center"/>
        <w:rPr>
          <w:rFonts w:ascii="Arial" w:hAnsi="Arial" w:cs="Arial"/>
          <w:b/>
          <w:iCs/>
          <w:caps/>
        </w:rPr>
      </w:pPr>
      <w:r w:rsidRPr="00C26F56">
        <w:rPr>
          <w:rFonts w:ascii="Arial" w:hAnsi="Arial" w:cs="Arial"/>
          <w:b/>
          <w:iCs/>
          <w:caps/>
        </w:rPr>
        <w:t xml:space="preserve">Contrat n° </w:t>
      </w:r>
      <w:r w:rsidRPr="008E21E8">
        <w:rPr>
          <w:rFonts w:ascii="Arial" w:hAnsi="Arial" w:cs="Arial"/>
          <w:b/>
          <w:iCs/>
          <w:caps/>
          <w:highlight w:val="yellow"/>
        </w:rPr>
        <w:t>2</w:t>
      </w:r>
      <w:r w:rsidRPr="00C26F56">
        <w:rPr>
          <w:rFonts w:ascii="Arial" w:hAnsi="Arial" w:cs="Arial"/>
          <w:b/>
          <w:iCs/>
          <w:caps/>
        </w:rPr>
        <w:t xml:space="preserve"> : </w:t>
      </w:r>
      <w:r w:rsidRPr="008E21E8">
        <w:rPr>
          <w:rFonts w:ascii="Arial" w:hAnsi="Arial" w:cs="Arial"/>
          <w:b/>
          <w:iCs/>
          <w:caps/>
          <w:highlight w:val="yellow"/>
        </w:rPr>
        <w:t>intitulé</w:t>
      </w:r>
    </w:p>
    <w:p w:rsidR="008E21E8" w:rsidRDefault="008E21E8" w:rsidP="008E21E8">
      <w:pPr>
        <w:pStyle w:val="WW-Standard1"/>
        <w:keepNext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8E21E8" w:rsidRDefault="008E21E8" w:rsidP="008E21E8">
      <w:pPr>
        <w:keepNext/>
        <w:rPr>
          <w:rFonts w:ascii="Arial" w:hAnsi="Arial" w:cs="Arial"/>
          <w:sz w:val="22"/>
        </w:rPr>
      </w:pPr>
      <w:r w:rsidRPr="00F77FC0">
        <w:rPr>
          <w:rFonts w:ascii="Arial" w:hAnsi="Arial" w:cs="Arial"/>
          <w:b/>
          <w:sz w:val="28"/>
          <w:highlight w:val="yellow"/>
        </w:rPr>
        <w:t>…</w:t>
      </w:r>
    </w:p>
    <w:p w:rsidR="008E21E8" w:rsidRPr="008E21E8" w:rsidRDefault="008E21E8" w:rsidP="008E21E8">
      <w:pPr>
        <w:keepNext/>
        <w:ind w:right="118"/>
        <w:rPr>
          <w:rFonts w:ascii="Arial" w:hAnsi="Arial" w:cs="Arial"/>
          <w:b/>
          <w:iCs/>
          <w:caps/>
        </w:rPr>
      </w:pPr>
    </w:p>
    <w:p w:rsidR="006E5CB3" w:rsidRPr="00F42FC9" w:rsidRDefault="00F42FC9" w:rsidP="008E21E8">
      <w:pPr>
        <w:pStyle w:val="ATITREI"/>
        <w:keepNext/>
        <w:pageBreakBefore/>
        <w:ind w:left="425" w:hanging="425"/>
        <w:rPr>
          <w:i w:val="0"/>
          <w:sz w:val="28"/>
          <w:lang w:val="fr-RE" w:eastAsia="en-US"/>
        </w:rPr>
      </w:pPr>
      <w:r w:rsidRPr="00F42FC9">
        <w:rPr>
          <w:i w:val="0"/>
          <w:sz w:val="28"/>
          <w:lang w:val="fr-RE" w:eastAsia="en-US"/>
        </w:rPr>
        <w:lastRenderedPageBreak/>
        <w:t>Date et s</w:t>
      </w:r>
      <w:r w:rsidR="006E5CB3" w:rsidRPr="00F42FC9">
        <w:rPr>
          <w:i w:val="0"/>
          <w:sz w:val="28"/>
          <w:lang w:val="fr-RE" w:eastAsia="en-US"/>
        </w:rPr>
        <w:t>ignature</w:t>
      </w:r>
    </w:p>
    <w:p w:rsidR="006E5CB3" w:rsidRPr="00E122C6" w:rsidRDefault="006E5CB3" w:rsidP="008E21E8">
      <w:pPr>
        <w:pStyle w:val="WW-Standard1"/>
        <w:keepNext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4367"/>
        <w:gridCol w:w="439"/>
        <w:gridCol w:w="3515"/>
      </w:tblGrid>
      <w:tr w:rsidR="007D18AD" w:rsidRPr="00873BAB" w:rsidTr="00804A87">
        <w:trPr>
          <w:trHeight w:val="340"/>
          <w:jc w:val="center"/>
        </w:trPr>
        <w:tc>
          <w:tcPr>
            <w:tcW w:w="2135" w:type="dxa"/>
            <w:shd w:val="clear" w:color="auto" w:fill="E2EFD9" w:themeFill="accent6" w:themeFillTint="33"/>
            <w:vAlign w:val="center"/>
          </w:tcPr>
          <w:p w:rsidR="007D18AD" w:rsidRPr="007D18AD" w:rsidRDefault="007D18AD" w:rsidP="008E21E8">
            <w:pPr>
              <w:keepNext/>
              <w:rPr>
                <w:rFonts w:ascii="Arial" w:hAnsi="Arial" w:cs="Arial"/>
                <w:sz w:val="20"/>
                <w:szCs w:val="20"/>
              </w:rPr>
            </w:pPr>
            <w:bookmarkStart w:id="5" w:name="_Hlk119921694"/>
            <w:bookmarkStart w:id="6" w:name="_GoBack"/>
            <w:bookmarkEnd w:id="6"/>
            <w:r w:rsidRPr="00804A87">
              <w:rPr>
                <w:rFonts w:ascii="Arial" w:hAnsi="Arial" w:cs="Arial"/>
                <w:sz w:val="20"/>
                <w:szCs w:val="19"/>
              </w:rPr>
              <w:t>Fait à</w:t>
            </w:r>
            <w:r w:rsidRPr="007D18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7D18AD" w:rsidRPr="007D18AD" w:rsidRDefault="007D18AD" w:rsidP="008E21E8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E2EFD9" w:themeFill="accent6" w:themeFillTint="33"/>
            <w:vAlign w:val="center"/>
          </w:tcPr>
          <w:p w:rsidR="007D18AD" w:rsidRPr="007D18AD" w:rsidRDefault="007D18AD" w:rsidP="008E21E8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8AD">
              <w:rPr>
                <w:rFonts w:ascii="Arial" w:hAnsi="Arial" w:cs="Arial"/>
                <w:sz w:val="20"/>
                <w:szCs w:val="20"/>
              </w:rPr>
              <w:t>Le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7D18AD" w:rsidRPr="007D18AD" w:rsidRDefault="007D18AD" w:rsidP="008E21E8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A82" w:rsidRPr="00867FCE" w:rsidTr="00F42FC9">
        <w:trPr>
          <w:trHeight w:val="340"/>
          <w:jc w:val="center"/>
        </w:trPr>
        <w:tc>
          <w:tcPr>
            <w:tcW w:w="2135" w:type="dxa"/>
            <w:shd w:val="clear" w:color="auto" w:fill="E2EFD9"/>
            <w:vAlign w:val="center"/>
          </w:tcPr>
          <w:p w:rsidR="00AF6A82" w:rsidRPr="007D18AD" w:rsidRDefault="00AF6A82" w:rsidP="008E21E8">
            <w:pPr>
              <w:keepNext/>
              <w:rPr>
                <w:rFonts w:ascii="Arial" w:hAnsi="Arial" w:cs="Arial"/>
                <w:sz w:val="20"/>
                <w:szCs w:val="19"/>
              </w:rPr>
            </w:pPr>
            <w:r w:rsidRPr="007D18AD">
              <w:rPr>
                <w:rFonts w:ascii="Arial" w:hAnsi="Arial" w:cs="Arial"/>
                <w:sz w:val="20"/>
                <w:szCs w:val="19"/>
              </w:rPr>
              <w:t>Nom du signataire</w:t>
            </w:r>
          </w:p>
        </w:tc>
        <w:tc>
          <w:tcPr>
            <w:tcW w:w="8321" w:type="dxa"/>
            <w:gridSpan w:val="3"/>
            <w:shd w:val="clear" w:color="auto" w:fill="auto"/>
            <w:vAlign w:val="center"/>
          </w:tcPr>
          <w:p w:rsidR="00AF6A82" w:rsidRPr="007D18AD" w:rsidRDefault="00AF6A82" w:rsidP="008E21E8">
            <w:pPr>
              <w:keepNext/>
              <w:jc w:val="both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AF6A82" w:rsidRPr="00873BAB" w:rsidTr="00F42FC9">
        <w:trPr>
          <w:trHeight w:val="340"/>
          <w:jc w:val="center"/>
        </w:trPr>
        <w:tc>
          <w:tcPr>
            <w:tcW w:w="2135" w:type="dxa"/>
            <w:shd w:val="clear" w:color="auto" w:fill="E2EFD9"/>
            <w:vAlign w:val="center"/>
          </w:tcPr>
          <w:p w:rsidR="00AF6A82" w:rsidRPr="007D18AD" w:rsidRDefault="00AF6A82" w:rsidP="008E21E8">
            <w:pPr>
              <w:keepNext/>
              <w:rPr>
                <w:rFonts w:ascii="Arial" w:hAnsi="Arial" w:cs="Arial"/>
                <w:sz w:val="20"/>
                <w:szCs w:val="19"/>
              </w:rPr>
            </w:pPr>
            <w:r w:rsidRPr="007D18AD">
              <w:rPr>
                <w:rFonts w:ascii="Arial" w:hAnsi="Arial" w:cs="Arial"/>
                <w:sz w:val="20"/>
                <w:szCs w:val="19"/>
              </w:rPr>
              <w:t>Qualité du signataire</w:t>
            </w:r>
          </w:p>
        </w:tc>
        <w:tc>
          <w:tcPr>
            <w:tcW w:w="8321" w:type="dxa"/>
            <w:gridSpan w:val="3"/>
            <w:shd w:val="clear" w:color="auto" w:fill="auto"/>
            <w:vAlign w:val="center"/>
          </w:tcPr>
          <w:p w:rsidR="00AF6A82" w:rsidRPr="007D18AD" w:rsidRDefault="00AF6A82" w:rsidP="008E21E8">
            <w:pPr>
              <w:keepNext/>
              <w:jc w:val="both"/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AF6A82" w:rsidRPr="00873BAB" w:rsidTr="00F42FC9">
        <w:trPr>
          <w:trHeight w:val="1387"/>
          <w:jc w:val="center"/>
        </w:trPr>
        <w:tc>
          <w:tcPr>
            <w:tcW w:w="10456" w:type="dxa"/>
            <w:gridSpan w:val="4"/>
            <w:shd w:val="clear" w:color="auto" w:fill="auto"/>
          </w:tcPr>
          <w:p w:rsidR="00AF6A82" w:rsidRPr="00C64503" w:rsidRDefault="00AF6A82" w:rsidP="008E21E8">
            <w:pPr>
              <w:keepNext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C64503">
              <w:rPr>
                <w:rFonts w:ascii="Arial" w:hAnsi="Arial" w:cs="Arial"/>
                <w:i/>
                <w:sz w:val="19"/>
                <w:szCs w:val="19"/>
              </w:rPr>
              <w:t>Signature et cachet</w:t>
            </w:r>
          </w:p>
          <w:p w:rsidR="00AF6A82" w:rsidRPr="00C64503" w:rsidRDefault="00AF6A82" w:rsidP="008E21E8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  <w:p w:rsidR="00AF6A82" w:rsidRPr="00C64503" w:rsidRDefault="00AF6A82" w:rsidP="008E21E8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  <w:p w:rsidR="00AF6A82" w:rsidRDefault="00AF6A82" w:rsidP="008E21E8">
            <w:pPr>
              <w:keepNext/>
              <w:tabs>
                <w:tab w:val="left" w:pos="1773"/>
              </w:tabs>
              <w:rPr>
                <w:rFonts w:ascii="Arial" w:hAnsi="Arial" w:cs="Arial"/>
                <w:sz w:val="19"/>
                <w:szCs w:val="19"/>
              </w:rPr>
            </w:pPr>
          </w:p>
          <w:p w:rsidR="00100B10" w:rsidRDefault="00100B10" w:rsidP="008E21E8">
            <w:pPr>
              <w:keepNext/>
              <w:tabs>
                <w:tab w:val="left" w:pos="1773"/>
              </w:tabs>
              <w:rPr>
                <w:sz w:val="19"/>
                <w:szCs w:val="19"/>
              </w:rPr>
            </w:pPr>
          </w:p>
          <w:p w:rsidR="00100B10" w:rsidRDefault="00100B10" w:rsidP="008E21E8">
            <w:pPr>
              <w:keepNext/>
              <w:tabs>
                <w:tab w:val="left" w:pos="1773"/>
              </w:tabs>
              <w:rPr>
                <w:sz w:val="19"/>
                <w:szCs w:val="19"/>
              </w:rPr>
            </w:pPr>
          </w:p>
          <w:p w:rsidR="00100B10" w:rsidRDefault="00100B10" w:rsidP="008E21E8">
            <w:pPr>
              <w:keepNext/>
              <w:tabs>
                <w:tab w:val="left" w:pos="1773"/>
              </w:tabs>
              <w:rPr>
                <w:sz w:val="19"/>
                <w:szCs w:val="19"/>
              </w:rPr>
            </w:pPr>
          </w:p>
          <w:p w:rsidR="00100B10" w:rsidRPr="00C64503" w:rsidRDefault="00100B10" w:rsidP="008E21E8">
            <w:pPr>
              <w:keepNext/>
              <w:tabs>
                <w:tab w:val="left" w:pos="1773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:rsidR="00F371E2" w:rsidRDefault="00F371E2" w:rsidP="00D15EAB">
      <w:pPr>
        <w:rPr>
          <w:rFonts w:ascii="Arial" w:hAnsi="Arial" w:cs="Arial"/>
          <w:sz w:val="20"/>
        </w:rPr>
      </w:pPr>
    </w:p>
    <w:p w:rsidR="007D18AD" w:rsidRPr="007D18AD" w:rsidRDefault="007D18AD" w:rsidP="00D15EAB">
      <w:pPr>
        <w:rPr>
          <w:rFonts w:ascii="Arial" w:hAnsi="Arial" w:cs="Arial"/>
          <w:sz w:val="20"/>
        </w:rPr>
      </w:pPr>
    </w:p>
    <w:p w:rsidR="007D18AD" w:rsidRPr="00D15EAB" w:rsidRDefault="007D18AD" w:rsidP="00D15EAB"/>
    <w:sectPr w:rsidR="007D18AD" w:rsidRPr="00D15EAB" w:rsidSect="007A6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71B" w:rsidRDefault="0058371B">
      <w:r>
        <w:separator/>
      </w:r>
    </w:p>
  </w:endnote>
  <w:endnote w:type="continuationSeparator" w:id="0">
    <w:p w:rsidR="0058371B" w:rsidRDefault="0058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,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31" w:rsidRDefault="00D170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1C" w:rsidRPr="007A4685" w:rsidRDefault="00DF101C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E18131" wp14:editId="4A25F29E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9DAA1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824" w:type="dxa"/>
      <w:jc w:val="center"/>
      <w:tblLook w:val="04A0" w:firstRow="1" w:lastRow="0" w:firstColumn="1" w:lastColumn="0" w:noHBand="0" w:noVBand="1"/>
    </w:tblPr>
    <w:tblGrid>
      <w:gridCol w:w="3686"/>
      <w:gridCol w:w="3617"/>
      <w:gridCol w:w="3521"/>
    </w:tblGrid>
    <w:tr w:rsidR="00864F29" w:rsidRPr="00C15B83" w:rsidTr="00BA6E38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:rsidR="00864F29" w:rsidRPr="00C15B83" w:rsidRDefault="00864F29" w:rsidP="00864F29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 w:rsidRPr="00024DB3"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 w:rsidR="00D17031"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ANX_CDP_V2.0</w:t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bottom"/>
        </w:tcPr>
        <w:p w:rsidR="00864F29" w:rsidRDefault="00864F29" w:rsidP="00864F29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725F641A" wp14:editId="50902557">
                <wp:extent cx="1330528" cy="328486"/>
                <wp:effectExtent l="0" t="0" r="3175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864F29" w:rsidRPr="001026F2" w:rsidRDefault="00804A87" w:rsidP="00864F29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="00864F29" w:rsidRPr="001026F2">
              <w:rPr>
                <w:rStyle w:val="Lienhypertexte"/>
                <w:rFonts w:ascii="Arial" w:eastAsia="SimSun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:rsidR="00864F29" w:rsidRPr="00C15B83" w:rsidRDefault="00864F29" w:rsidP="00864F29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DF101C" w:rsidRPr="005B4973" w:rsidRDefault="00DF101C" w:rsidP="00FB5E8A">
    <w:pPr>
      <w:pStyle w:val="Pieddepage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31" w:rsidRDefault="00D170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71B" w:rsidRDefault="0058371B">
      <w:r>
        <w:separator/>
      </w:r>
    </w:p>
  </w:footnote>
  <w:footnote w:type="continuationSeparator" w:id="0">
    <w:p w:rsidR="0058371B" w:rsidRDefault="0058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31" w:rsidRDefault="00D170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1C" w:rsidRDefault="00DF101C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15" name="Image 15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A0B9926" wp14:editId="09FF21FF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101C" w:rsidRDefault="00DF101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71671D" wp14:editId="1E8D912A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01C" w:rsidRPr="00004255" w:rsidRDefault="00DF101C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1671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:rsidR="00DF101C" w:rsidRPr="00004255" w:rsidRDefault="00DF101C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01C" w:rsidRPr="007A68BF" w:rsidRDefault="00DF101C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:rsidR="00DF101C" w:rsidRPr="007A68BF" w:rsidRDefault="00DF101C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525555" id="Groupe 5" o:spid="_x0000_s1026" style="position:absolute;margin-left:-9.55pt;margin-top:21.6pt;width:543.25pt;height:28.3pt;z-index:251657728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rg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btXrg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31" w:rsidRDefault="00D170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2E06FB9"/>
    <w:multiLevelType w:val="hybridMultilevel"/>
    <w:tmpl w:val="A3580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4C6E"/>
    <w:multiLevelType w:val="hybridMultilevel"/>
    <w:tmpl w:val="AEE88E2E"/>
    <w:lvl w:ilvl="0" w:tplc="292A85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45E0B"/>
    <w:multiLevelType w:val="multilevel"/>
    <w:tmpl w:val="17FA1726"/>
    <w:lvl w:ilvl="0">
      <w:start w:val="2"/>
      <w:numFmt w:val="decimal"/>
      <w:lvlText w:val="%1."/>
      <w:lvlJc w:val="left"/>
      <w:pPr>
        <w:ind w:left="763" w:hanging="315"/>
      </w:pPr>
      <w:rPr>
        <w:rFonts w:ascii="Arial" w:eastAsia="Arial" w:hAnsi="Arial" w:cs="Arial" w:hint="default"/>
        <w:b/>
        <w:bCs/>
        <w:color w:val="FFFFFF"/>
        <w:spacing w:val="-1"/>
        <w:w w:val="100"/>
        <w:sz w:val="28"/>
        <w:szCs w:val="28"/>
        <w:shd w:val="clear" w:color="auto" w:fill="4371C4"/>
        <w:lang w:val="fr-FR" w:eastAsia="en-US" w:bidi="ar-SA"/>
      </w:rPr>
    </w:lvl>
    <w:lvl w:ilvl="1">
      <w:start w:val="1"/>
      <w:numFmt w:val="decimal"/>
      <w:pStyle w:val="BTITRE1"/>
      <w:lvlText w:val="%1.%2"/>
      <w:lvlJc w:val="left"/>
      <w:pPr>
        <w:ind w:left="852" w:hanging="404"/>
      </w:pPr>
      <w:rPr>
        <w:rFonts w:ascii="Arial" w:eastAsia="Arial" w:hAnsi="Arial" w:cs="Arial" w:hint="default"/>
        <w:b/>
        <w:bCs/>
        <w:i/>
        <w:color w:val="auto"/>
        <w:spacing w:val="0"/>
        <w:w w:val="9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926" w:hanging="40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993" w:hanging="40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60" w:hanging="40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26" w:hanging="40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93" w:hanging="40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60" w:hanging="40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26" w:hanging="404"/>
      </w:pPr>
      <w:rPr>
        <w:rFonts w:hint="default"/>
        <w:lang w:val="fr-FR" w:eastAsia="en-US" w:bidi="ar-SA"/>
      </w:rPr>
    </w:lvl>
  </w:abstractNum>
  <w:abstractNum w:abstractNumId="8" w15:restartNumberingAfterBreak="0">
    <w:nsid w:val="6D082A68"/>
    <w:multiLevelType w:val="hybridMultilevel"/>
    <w:tmpl w:val="835E2D60"/>
    <w:lvl w:ilvl="0" w:tplc="6FAA6B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877DE"/>
    <w:multiLevelType w:val="multilevel"/>
    <w:tmpl w:val="6FC68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10" w15:restartNumberingAfterBreak="0">
    <w:nsid w:val="724C1969"/>
    <w:multiLevelType w:val="hybridMultilevel"/>
    <w:tmpl w:val="C3FC2DB4"/>
    <w:lvl w:ilvl="0" w:tplc="B9EE8288">
      <w:start w:val="1"/>
      <w:numFmt w:val="decimal"/>
      <w:pStyle w:val="ATITREI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F7"/>
    <w:rsid w:val="00004255"/>
    <w:rsid w:val="00005CCC"/>
    <w:rsid w:val="00042F9E"/>
    <w:rsid w:val="000574C0"/>
    <w:rsid w:val="000658B4"/>
    <w:rsid w:val="00081026"/>
    <w:rsid w:val="00097C5D"/>
    <w:rsid w:val="000C21C8"/>
    <w:rsid w:val="000D127D"/>
    <w:rsid w:val="000D4636"/>
    <w:rsid w:val="000E1B1E"/>
    <w:rsid w:val="000E2C3D"/>
    <w:rsid w:val="00100B10"/>
    <w:rsid w:val="001026F2"/>
    <w:rsid w:val="001219F3"/>
    <w:rsid w:val="001348E7"/>
    <w:rsid w:val="00141C67"/>
    <w:rsid w:val="00143805"/>
    <w:rsid w:val="001536B4"/>
    <w:rsid w:val="00153C86"/>
    <w:rsid w:val="00155963"/>
    <w:rsid w:val="00164365"/>
    <w:rsid w:val="001925F8"/>
    <w:rsid w:val="00197E31"/>
    <w:rsid w:val="001A7537"/>
    <w:rsid w:val="001B3F17"/>
    <w:rsid w:val="001B73A7"/>
    <w:rsid w:val="001C38D4"/>
    <w:rsid w:val="002000CD"/>
    <w:rsid w:val="002074EE"/>
    <w:rsid w:val="00207A2F"/>
    <w:rsid w:val="00210555"/>
    <w:rsid w:val="00213FDB"/>
    <w:rsid w:val="002215D1"/>
    <w:rsid w:val="00226AC6"/>
    <w:rsid w:val="00254082"/>
    <w:rsid w:val="00282D8B"/>
    <w:rsid w:val="002870CE"/>
    <w:rsid w:val="00295DF1"/>
    <w:rsid w:val="002C1B6F"/>
    <w:rsid w:val="002D7D41"/>
    <w:rsid w:val="002F5D90"/>
    <w:rsid w:val="00303376"/>
    <w:rsid w:val="00304D23"/>
    <w:rsid w:val="003064E4"/>
    <w:rsid w:val="003207BA"/>
    <w:rsid w:val="0034450C"/>
    <w:rsid w:val="00356EFE"/>
    <w:rsid w:val="00365B16"/>
    <w:rsid w:val="00385D0B"/>
    <w:rsid w:val="00390111"/>
    <w:rsid w:val="003A5DC7"/>
    <w:rsid w:val="003B136A"/>
    <w:rsid w:val="003B2C91"/>
    <w:rsid w:val="003C572F"/>
    <w:rsid w:val="003E7249"/>
    <w:rsid w:val="003F4199"/>
    <w:rsid w:val="00401C35"/>
    <w:rsid w:val="00413EFD"/>
    <w:rsid w:val="00441805"/>
    <w:rsid w:val="004434CF"/>
    <w:rsid w:val="00444F09"/>
    <w:rsid w:val="00450C59"/>
    <w:rsid w:val="00451CA7"/>
    <w:rsid w:val="00471BC4"/>
    <w:rsid w:val="004766EB"/>
    <w:rsid w:val="004771C3"/>
    <w:rsid w:val="0049568E"/>
    <w:rsid w:val="004A7B32"/>
    <w:rsid w:val="004B3B43"/>
    <w:rsid w:val="004B6763"/>
    <w:rsid w:val="004C1C2B"/>
    <w:rsid w:val="004D6C48"/>
    <w:rsid w:val="004E3ECC"/>
    <w:rsid w:val="004F39D7"/>
    <w:rsid w:val="0050061D"/>
    <w:rsid w:val="00501A6B"/>
    <w:rsid w:val="00511AB6"/>
    <w:rsid w:val="00521C56"/>
    <w:rsid w:val="00535DB5"/>
    <w:rsid w:val="0054302B"/>
    <w:rsid w:val="00544ECE"/>
    <w:rsid w:val="0055237D"/>
    <w:rsid w:val="00557A54"/>
    <w:rsid w:val="0058371B"/>
    <w:rsid w:val="00593FF3"/>
    <w:rsid w:val="005A2A49"/>
    <w:rsid w:val="005A329A"/>
    <w:rsid w:val="005B4973"/>
    <w:rsid w:val="005C2B3D"/>
    <w:rsid w:val="005C43B2"/>
    <w:rsid w:val="005C4B13"/>
    <w:rsid w:val="005D311E"/>
    <w:rsid w:val="005F3A4A"/>
    <w:rsid w:val="00604030"/>
    <w:rsid w:val="00606D21"/>
    <w:rsid w:val="0061572D"/>
    <w:rsid w:val="006171E4"/>
    <w:rsid w:val="00624900"/>
    <w:rsid w:val="00637FF6"/>
    <w:rsid w:val="006424C5"/>
    <w:rsid w:val="00657B4E"/>
    <w:rsid w:val="006769B2"/>
    <w:rsid w:val="00690B97"/>
    <w:rsid w:val="006A4AA1"/>
    <w:rsid w:val="006B19A1"/>
    <w:rsid w:val="006B3F16"/>
    <w:rsid w:val="006C73A8"/>
    <w:rsid w:val="006D7224"/>
    <w:rsid w:val="006E5CB3"/>
    <w:rsid w:val="006F4EA0"/>
    <w:rsid w:val="00705537"/>
    <w:rsid w:val="00705560"/>
    <w:rsid w:val="00705C8F"/>
    <w:rsid w:val="00713498"/>
    <w:rsid w:val="00721C8D"/>
    <w:rsid w:val="00735D91"/>
    <w:rsid w:val="007425A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0449"/>
    <w:rsid w:val="007C7B71"/>
    <w:rsid w:val="007D18AD"/>
    <w:rsid w:val="007E0277"/>
    <w:rsid w:val="007F232D"/>
    <w:rsid w:val="007F2C2B"/>
    <w:rsid w:val="007F35E4"/>
    <w:rsid w:val="007F5155"/>
    <w:rsid w:val="00804A87"/>
    <w:rsid w:val="00810822"/>
    <w:rsid w:val="00812FE5"/>
    <w:rsid w:val="0082497A"/>
    <w:rsid w:val="00824BC3"/>
    <w:rsid w:val="008266FA"/>
    <w:rsid w:val="00842130"/>
    <w:rsid w:val="00853297"/>
    <w:rsid w:val="00864F29"/>
    <w:rsid w:val="00867FCE"/>
    <w:rsid w:val="008708D3"/>
    <w:rsid w:val="00873BAB"/>
    <w:rsid w:val="00882DBD"/>
    <w:rsid w:val="0089217F"/>
    <w:rsid w:val="00894AB7"/>
    <w:rsid w:val="008956AA"/>
    <w:rsid w:val="008A4361"/>
    <w:rsid w:val="008A69D2"/>
    <w:rsid w:val="008D78BE"/>
    <w:rsid w:val="008E21E8"/>
    <w:rsid w:val="00907B3E"/>
    <w:rsid w:val="00914CC9"/>
    <w:rsid w:val="00926F6B"/>
    <w:rsid w:val="00937192"/>
    <w:rsid w:val="00941E74"/>
    <w:rsid w:val="00952565"/>
    <w:rsid w:val="00955376"/>
    <w:rsid w:val="00956811"/>
    <w:rsid w:val="00981727"/>
    <w:rsid w:val="00990048"/>
    <w:rsid w:val="00996891"/>
    <w:rsid w:val="009974B8"/>
    <w:rsid w:val="009B5289"/>
    <w:rsid w:val="009D0CEC"/>
    <w:rsid w:val="009D3CC3"/>
    <w:rsid w:val="009D731D"/>
    <w:rsid w:val="009E0644"/>
    <w:rsid w:val="009E37E9"/>
    <w:rsid w:val="009E59EB"/>
    <w:rsid w:val="009F2FD7"/>
    <w:rsid w:val="009F4BF7"/>
    <w:rsid w:val="00A00D99"/>
    <w:rsid w:val="00A04EAB"/>
    <w:rsid w:val="00A0558C"/>
    <w:rsid w:val="00A167A2"/>
    <w:rsid w:val="00A16888"/>
    <w:rsid w:val="00A20AD7"/>
    <w:rsid w:val="00A30DEA"/>
    <w:rsid w:val="00A405B2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755FF"/>
    <w:rsid w:val="00A822B7"/>
    <w:rsid w:val="00A8518E"/>
    <w:rsid w:val="00AA6A77"/>
    <w:rsid w:val="00AB19A1"/>
    <w:rsid w:val="00AB42BE"/>
    <w:rsid w:val="00AB7695"/>
    <w:rsid w:val="00AC7CC1"/>
    <w:rsid w:val="00AF6A82"/>
    <w:rsid w:val="00B00A24"/>
    <w:rsid w:val="00B015F7"/>
    <w:rsid w:val="00B1022A"/>
    <w:rsid w:val="00B144FD"/>
    <w:rsid w:val="00B3023E"/>
    <w:rsid w:val="00B35073"/>
    <w:rsid w:val="00B40F21"/>
    <w:rsid w:val="00B443F1"/>
    <w:rsid w:val="00B53310"/>
    <w:rsid w:val="00B605BC"/>
    <w:rsid w:val="00B621E3"/>
    <w:rsid w:val="00B708B7"/>
    <w:rsid w:val="00B70F8C"/>
    <w:rsid w:val="00B77577"/>
    <w:rsid w:val="00B95667"/>
    <w:rsid w:val="00BC5636"/>
    <w:rsid w:val="00BD6473"/>
    <w:rsid w:val="00BE30A3"/>
    <w:rsid w:val="00BE3D7A"/>
    <w:rsid w:val="00BE5FE2"/>
    <w:rsid w:val="00BE7581"/>
    <w:rsid w:val="00BF4DFB"/>
    <w:rsid w:val="00C1104A"/>
    <w:rsid w:val="00C15B83"/>
    <w:rsid w:val="00C24593"/>
    <w:rsid w:val="00C26F56"/>
    <w:rsid w:val="00C311F2"/>
    <w:rsid w:val="00C31B50"/>
    <w:rsid w:val="00C36A78"/>
    <w:rsid w:val="00C57903"/>
    <w:rsid w:val="00C637D5"/>
    <w:rsid w:val="00C721BF"/>
    <w:rsid w:val="00C76C29"/>
    <w:rsid w:val="00C8236B"/>
    <w:rsid w:val="00C94595"/>
    <w:rsid w:val="00CA5F84"/>
    <w:rsid w:val="00CB470D"/>
    <w:rsid w:val="00CD3DAA"/>
    <w:rsid w:val="00CD56F5"/>
    <w:rsid w:val="00CD643F"/>
    <w:rsid w:val="00CE023B"/>
    <w:rsid w:val="00CE0E0D"/>
    <w:rsid w:val="00CE7E0C"/>
    <w:rsid w:val="00D0336A"/>
    <w:rsid w:val="00D109E1"/>
    <w:rsid w:val="00D15EAB"/>
    <w:rsid w:val="00D17031"/>
    <w:rsid w:val="00D20BAF"/>
    <w:rsid w:val="00D41208"/>
    <w:rsid w:val="00D43AD4"/>
    <w:rsid w:val="00D44828"/>
    <w:rsid w:val="00D46905"/>
    <w:rsid w:val="00D570D6"/>
    <w:rsid w:val="00D57718"/>
    <w:rsid w:val="00D66E61"/>
    <w:rsid w:val="00D97EEF"/>
    <w:rsid w:val="00DA29AF"/>
    <w:rsid w:val="00DB2BA1"/>
    <w:rsid w:val="00DC2183"/>
    <w:rsid w:val="00DC39E9"/>
    <w:rsid w:val="00DD5634"/>
    <w:rsid w:val="00DE20DD"/>
    <w:rsid w:val="00DF0A8A"/>
    <w:rsid w:val="00DF101C"/>
    <w:rsid w:val="00DF353B"/>
    <w:rsid w:val="00DF5E7B"/>
    <w:rsid w:val="00DF6359"/>
    <w:rsid w:val="00E02087"/>
    <w:rsid w:val="00E02D47"/>
    <w:rsid w:val="00E02E98"/>
    <w:rsid w:val="00E30A2C"/>
    <w:rsid w:val="00E332C8"/>
    <w:rsid w:val="00E422B4"/>
    <w:rsid w:val="00E436FC"/>
    <w:rsid w:val="00E467F5"/>
    <w:rsid w:val="00E61B73"/>
    <w:rsid w:val="00E72E99"/>
    <w:rsid w:val="00E76D45"/>
    <w:rsid w:val="00E96019"/>
    <w:rsid w:val="00EA0ACB"/>
    <w:rsid w:val="00EA1C36"/>
    <w:rsid w:val="00EC0A76"/>
    <w:rsid w:val="00EC1316"/>
    <w:rsid w:val="00ED2E11"/>
    <w:rsid w:val="00EE0CCE"/>
    <w:rsid w:val="00EE3968"/>
    <w:rsid w:val="00EE5ADE"/>
    <w:rsid w:val="00EF0385"/>
    <w:rsid w:val="00F0036A"/>
    <w:rsid w:val="00F1248E"/>
    <w:rsid w:val="00F13CDE"/>
    <w:rsid w:val="00F24E67"/>
    <w:rsid w:val="00F308EF"/>
    <w:rsid w:val="00F34472"/>
    <w:rsid w:val="00F36D54"/>
    <w:rsid w:val="00F371E2"/>
    <w:rsid w:val="00F42FC9"/>
    <w:rsid w:val="00F47E41"/>
    <w:rsid w:val="00F736B7"/>
    <w:rsid w:val="00F77685"/>
    <w:rsid w:val="00F8240E"/>
    <w:rsid w:val="00F86933"/>
    <w:rsid w:val="00FA0396"/>
    <w:rsid w:val="00FA67B4"/>
    <w:rsid w:val="00FB01D0"/>
    <w:rsid w:val="00FB3301"/>
    <w:rsid w:val="00FB3CF6"/>
    <w:rsid w:val="00FB57D6"/>
    <w:rsid w:val="00FB5E8A"/>
    <w:rsid w:val="00FB7DC8"/>
    <w:rsid w:val="00FC21A8"/>
    <w:rsid w:val="00FE1576"/>
    <w:rsid w:val="00FE2EA9"/>
    <w:rsid w:val="00FE4CE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2E91276-CFC3-408B-AF94-11B08540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EAB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paragraph" w:styleId="Titre7">
    <w:name w:val="heading 7"/>
    <w:basedOn w:val="Normal"/>
    <w:next w:val="Normal"/>
    <w:link w:val="Titre7Car"/>
    <w:qFormat/>
    <w:rsid w:val="00DB2BA1"/>
    <w:pPr>
      <w:keepNext/>
      <w:tabs>
        <w:tab w:val="num" w:pos="0"/>
      </w:tabs>
      <w:ind w:left="1296" w:hanging="1296"/>
      <w:outlineLvl w:val="6"/>
    </w:pPr>
    <w:rPr>
      <w:rFonts w:ascii="Comic Sans MS" w:eastAsia="SimSun" w:hAnsi="Comic Sans MS" w:cs="Comic Sans MS"/>
      <w:b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1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paragraph" w:customStyle="1" w:styleId="ATITREI">
    <w:name w:val="A_TITRE I"/>
    <w:basedOn w:val="Paragraphedeliste"/>
    <w:link w:val="ATITREICar"/>
    <w:qFormat/>
    <w:rsid w:val="009F4BF7"/>
    <w:pPr>
      <w:numPr>
        <w:numId w:val="2"/>
      </w:numPr>
      <w:shd w:val="clear" w:color="auto" w:fill="538135" w:themeFill="accent6" w:themeFillShade="BF"/>
      <w:jc w:val="both"/>
    </w:pPr>
    <w:rPr>
      <w:rFonts w:ascii="Arial" w:eastAsia="SimSun" w:hAnsi="Arial" w:cs="Arial"/>
      <w:b/>
      <w:i/>
      <w:color w:val="FFFFFF" w:themeColor="background1"/>
      <w:szCs w:val="22"/>
    </w:rPr>
  </w:style>
  <w:style w:type="character" w:customStyle="1" w:styleId="ATITREICar">
    <w:name w:val="A_TITRE I Car"/>
    <w:basedOn w:val="Policepardfaut"/>
    <w:link w:val="ATITREI"/>
    <w:rsid w:val="009F4BF7"/>
    <w:rPr>
      <w:rFonts w:ascii="Arial" w:eastAsia="SimSun" w:hAnsi="Arial" w:cs="Arial"/>
      <w:b/>
      <w:i/>
      <w:color w:val="FFFFFF" w:themeColor="background1"/>
      <w:sz w:val="24"/>
      <w:szCs w:val="22"/>
      <w:shd w:val="clear" w:color="auto" w:fill="538135" w:themeFill="accent6" w:themeFillShade="BF"/>
      <w:lang w:val="fr-FR" w:eastAsia="zh-CN"/>
    </w:rPr>
  </w:style>
  <w:style w:type="paragraph" w:customStyle="1" w:styleId="TableParagraph">
    <w:name w:val="Table Paragraph"/>
    <w:basedOn w:val="Normal"/>
    <w:uiPriority w:val="1"/>
    <w:qFormat/>
    <w:rsid w:val="009F4BF7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4B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7Car">
    <w:name w:val="Titre 7 Car"/>
    <w:basedOn w:val="Policepardfaut"/>
    <w:link w:val="Titre7"/>
    <w:rsid w:val="00DB2BA1"/>
    <w:rPr>
      <w:rFonts w:ascii="Comic Sans MS" w:eastAsia="SimSun" w:hAnsi="Comic Sans MS" w:cs="Comic Sans MS"/>
      <w:b/>
      <w:lang w:val="fr-FR" w:eastAsia="ar-SA"/>
    </w:rPr>
  </w:style>
  <w:style w:type="paragraph" w:customStyle="1" w:styleId="BTITRE1">
    <w:name w:val="B_TITRE1"/>
    <w:basedOn w:val="Normal"/>
    <w:link w:val="BTITRE1Car"/>
    <w:autoRedefine/>
    <w:qFormat/>
    <w:rsid w:val="00155963"/>
    <w:pPr>
      <w:keepNext/>
      <w:widowControl w:val="0"/>
      <w:numPr>
        <w:ilvl w:val="1"/>
        <w:numId w:val="3"/>
      </w:numPr>
      <w:shd w:val="clear" w:color="auto" w:fill="A8D08D" w:themeFill="accent6" w:themeFillTint="99"/>
      <w:suppressAutoHyphens w:val="0"/>
      <w:autoSpaceDE w:val="0"/>
      <w:autoSpaceDN w:val="0"/>
      <w:ind w:left="284" w:right="-24" w:hanging="284"/>
      <w:outlineLvl w:val="1"/>
    </w:pPr>
    <w:rPr>
      <w:rFonts w:ascii="Arial" w:eastAsia="SimSun" w:hAnsi="Arial" w:cs="Arial"/>
      <w:b/>
      <w:i/>
      <w:szCs w:val="22"/>
    </w:rPr>
  </w:style>
  <w:style w:type="character" w:customStyle="1" w:styleId="BTITRE1Car">
    <w:name w:val="B_TITRE1 Car"/>
    <w:basedOn w:val="Policepardfaut"/>
    <w:link w:val="BTITRE1"/>
    <w:rsid w:val="00155963"/>
    <w:rPr>
      <w:rFonts w:ascii="Arial" w:eastAsia="SimSun" w:hAnsi="Arial" w:cs="Arial"/>
      <w:b/>
      <w:i/>
      <w:sz w:val="24"/>
      <w:szCs w:val="22"/>
      <w:shd w:val="clear" w:color="auto" w:fill="A8D08D" w:themeFill="accent6" w:themeFillTint="99"/>
      <w:lang w:val="fr-FR" w:eastAsia="zh-CN"/>
    </w:rPr>
  </w:style>
  <w:style w:type="paragraph" w:customStyle="1" w:styleId="Standard">
    <w:name w:val="Standard"/>
    <w:link w:val="StandardCar"/>
    <w:qFormat/>
    <w:rsid w:val="00CE023B"/>
    <w:pPr>
      <w:suppressAutoHyphens/>
      <w:jc w:val="both"/>
    </w:pPr>
    <w:rPr>
      <w:rFonts w:ascii="Times," w:hAnsi="Times," w:cs="Arial"/>
      <w:kern w:val="3"/>
      <w:sz w:val="24"/>
      <w:szCs w:val="22"/>
      <w:lang w:val="fr-FR" w:eastAsia="zh-CN"/>
    </w:rPr>
  </w:style>
  <w:style w:type="character" w:customStyle="1" w:styleId="StandardCar">
    <w:name w:val="Standard Car"/>
    <w:basedOn w:val="Policepardfaut"/>
    <w:link w:val="Standard"/>
    <w:rsid w:val="00CE023B"/>
    <w:rPr>
      <w:rFonts w:ascii="Times," w:hAnsi="Times," w:cs="Arial"/>
      <w:kern w:val="3"/>
      <w:sz w:val="24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16A6D4767C42C1BB449750EAA07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0CAB7-53BE-456F-A925-DBEB504159EA}"/>
      </w:docPartPr>
      <w:docPartBody>
        <w:p w:rsidR="008F7E96" w:rsidRDefault="00355C74" w:rsidP="00355C74">
          <w:pPr>
            <w:pStyle w:val="2F16A6D4767C42C1BB449750EAA079A8"/>
          </w:pPr>
          <w:r w:rsidRPr="0059568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,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74"/>
    <w:rsid w:val="00355C74"/>
    <w:rsid w:val="0051184F"/>
    <w:rsid w:val="008443B0"/>
    <w:rsid w:val="008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5C74"/>
    <w:rPr>
      <w:color w:val="808080"/>
    </w:rPr>
  </w:style>
  <w:style w:type="paragraph" w:customStyle="1" w:styleId="2F16A6D4767C42C1BB449750EAA079A8">
    <w:name w:val="2F16A6D4767C42C1BB449750EAA079A8"/>
    <w:rsid w:val="00355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C2AE-1FFB-4CDB-ACF7-1409DC91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FDA</dc:title>
  <dc:subject/>
  <dc:creator>SNL</dc:creator>
  <cp:keywords/>
  <cp:lastModifiedBy>Sarah NOEL-LALA</cp:lastModifiedBy>
  <cp:revision>21</cp:revision>
  <cp:lastPrinted>2023-01-23T05:38:00Z</cp:lastPrinted>
  <dcterms:created xsi:type="dcterms:W3CDTF">2024-05-23T07:36:00Z</dcterms:created>
  <dcterms:modified xsi:type="dcterms:W3CDTF">2024-06-17T12:30:00Z</dcterms:modified>
</cp:coreProperties>
</file>