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947D7" w14:textId="77777777" w:rsidR="007F381D" w:rsidRDefault="0032157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3" behindDoc="0" locked="0" layoutInCell="0" allowOverlap="1" wp14:anchorId="22855C14" wp14:editId="712A1F0A">
            <wp:simplePos x="0" y="0"/>
            <wp:positionH relativeFrom="column">
              <wp:posOffset>1941195</wp:posOffset>
            </wp:positionH>
            <wp:positionV relativeFrom="paragraph">
              <wp:posOffset>230505</wp:posOffset>
            </wp:positionV>
            <wp:extent cx="2101215" cy="1548765"/>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101215" cy="1548765"/>
                    </a:xfrm>
                    <a:prstGeom prst="rect">
                      <a:avLst/>
                    </a:prstGeom>
                  </pic:spPr>
                </pic:pic>
              </a:graphicData>
            </a:graphic>
          </wp:anchor>
        </w:drawing>
      </w:r>
      <w:r>
        <w:rPr>
          <w:rFonts w:ascii="Times New Roman" w:hAnsi="Times New Roman" w:cs="Times New Roman"/>
          <w:b/>
          <w:noProof/>
          <w:sz w:val="24"/>
          <w:szCs w:val="24"/>
        </w:rPr>
        <w:drawing>
          <wp:anchor distT="0" distB="0" distL="114300" distR="114300" simplePos="0" relativeHeight="4" behindDoc="0" locked="0" layoutInCell="0" allowOverlap="1" wp14:anchorId="77F5B02D" wp14:editId="27749D9E">
            <wp:simplePos x="0" y="0"/>
            <wp:positionH relativeFrom="margin">
              <wp:posOffset>153035</wp:posOffset>
            </wp:positionH>
            <wp:positionV relativeFrom="paragraph">
              <wp:posOffset>223520</wp:posOffset>
            </wp:positionV>
            <wp:extent cx="1318895" cy="1555115"/>
            <wp:effectExtent l="0" t="0" r="0" b="0"/>
            <wp:wrapSquare wrapText="bothSides"/>
            <wp:docPr id="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6"/>
                    <pic:cNvPicPr>
                      <a:picLocks noChangeAspect="1" noChangeArrowheads="1"/>
                    </pic:cNvPicPr>
                  </pic:nvPicPr>
                  <pic:blipFill>
                    <a:blip r:embed="rId9"/>
                    <a:stretch>
                      <a:fillRect/>
                    </a:stretch>
                  </pic:blipFill>
                  <pic:spPr bwMode="auto">
                    <a:xfrm>
                      <a:off x="0" y="0"/>
                      <a:ext cx="1318895" cy="1555115"/>
                    </a:xfrm>
                    <a:prstGeom prst="rect">
                      <a:avLst/>
                    </a:prstGeom>
                  </pic:spPr>
                </pic:pic>
              </a:graphicData>
            </a:graphic>
          </wp:anchor>
        </w:drawing>
      </w:r>
      <w:r>
        <w:rPr>
          <w:rFonts w:ascii="Times New Roman" w:hAnsi="Times New Roman" w:cs="Times New Roman"/>
          <w:b/>
          <w:noProof/>
          <w:sz w:val="24"/>
          <w:szCs w:val="24"/>
        </w:rPr>
        <w:drawing>
          <wp:anchor distT="0" distB="0" distL="0" distR="0" simplePos="0" relativeHeight="5" behindDoc="0" locked="0" layoutInCell="1" allowOverlap="1" wp14:anchorId="3FCF8633" wp14:editId="175C172A">
            <wp:simplePos x="0" y="0"/>
            <wp:positionH relativeFrom="column">
              <wp:posOffset>4370705</wp:posOffset>
            </wp:positionH>
            <wp:positionV relativeFrom="paragraph">
              <wp:posOffset>182880</wp:posOffset>
            </wp:positionV>
            <wp:extent cx="1511935" cy="175387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0"/>
                    <a:stretch>
                      <a:fillRect/>
                    </a:stretch>
                  </pic:blipFill>
                  <pic:spPr bwMode="auto">
                    <a:xfrm>
                      <a:off x="0" y="0"/>
                      <a:ext cx="1511935" cy="1753870"/>
                    </a:xfrm>
                    <a:prstGeom prst="rect">
                      <a:avLst/>
                    </a:prstGeom>
                  </pic:spPr>
                </pic:pic>
              </a:graphicData>
            </a:graphic>
          </wp:anchor>
        </w:drawing>
      </w:r>
      <w:r w:rsidR="004170B8">
        <w:rPr>
          <w:rFonts w:ascii="Times New Roman" w:hAnsi="Times New Roman" w:cs="Times New Roman"/>
          <w:b/>
          <w:sz w:val="24"/>
          <w:szCs w:val="24"/>
        </w:rPr>
        <w:tab/>
      </w:r>
    </w:p>
    <w:p w14:paraId="5DB5C2F1" w14:textId="77777777" w:rsidR="007F381D" w:rsidRDefault="003215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rPr>
        <mc:AlternateContent>
          <mc:Choice Requires="wps">
            <w:drawing>
              <wp:inline distT="0" distB="0" distL="0" distR="0" wp14:anchorId="42F1686B" wp14:editId="423FB99F">
                <wp:extent cx="304800" cy="304800"/>
                <wp:effectExtent l="0" t="0" r="0" b="0"/>
                <wp:docPr id="4" name="AutoShape 2" descr="https://email.intranet.cg974.fr/service/home/~/?auth=co&amp;loc=fr_FR&amp;id=21966&amp;part=3"/>
                <wp:cNvGraphicFramePr/>
                <a:graphic xmlns:a="http://schemas.openxmlformats.org/drawingml/2006/main">
                  <a:graphicData uri="http://schemas.microsoft.com/office/word/2010/wordprocessingShape">
                    <wps:wsp>
                      <wps:cNvSpPr/>
                      <wps:spPr>
                        <a:xfrm>
                          <a:off x="0" y="0"/>
                          <a:ext cx="304920" cy="3049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E09AC8" id="AutoShape 2" o:spid="_x0000_s1026" alt="https://email.intranet.cg974.fr/service/home/~/?auth=co&amp;loc=fr_FR&amp;id=21966&amp;par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" filled="f" stroked="f" strokeweight="0">
                <w10:anchorlock/>
              </v:rect>
            </w:pict>
          </mc:Fallback>
        </mc:AlternateContent>
      </w:r>
      <w:r>
        <w:rPr>
          <w:rFonts w:ascii="Times New Roman" w:hAnsi="Times New Roman" w:cs="Times New Roman"/>
          <w:b/>
          <w:sz w:val="24"/>
          <w:szCs w:val="24"/>
        </w:rPr>
        <w:t xml:space="preserve">                                                                  </w:t>
      </w:r>
    </w:p>
    <w:p w14:paraId="21048E77"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6DA28D2"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b/>
      </w:r>
    </w:p>
    <w:p w14:paraId="3A5CE5F8" w14:textId="77777777" w:rsidR="007F381D" w:rsidRDefault="007F381D">
      <w:pPr>
        <w:spacing w:after="0"/>
        <w:contextualSpacing/>
        <w:jc w:val="center"/>
        <w:rPr>
          <w:rFonts w:ascii="Times New Roman" w:hAnsi="Times New Roman" w:cs="Times New Roman"/>
          <w:sz w:val="24"/>
          <w:szCs w:val="24"/>
        </w:rPr>
      </w:pPr>
    </w:p>
    <w:p w14:paraId="18EF213B" w14:textId="77777777" w:rsidR="007F381D" w:rsidRDefault="007F381D">
      <w:pPr>
        <w:spacing w:after="0"/>
        <w:contextualSpacing/>
        <w:rPr>
          <w:rFonts w:ascii="Times New Roman" w:hAnsi="Times New Roman" w:cs="Times New Roman"/>
          <w:b/>
          <w:sz w:val="24"/>
          <w:szCs w:val="24"/>
        </w:rPr>
      </w:pPr>
    </w:p>
    <w:p w14:paraId="28DA8883" w14:textId="77777777" w:rsidR="007F381D" w:rsidRDefault="007F381D">
      <w:pPr>
        <w:spacing w:after="0"/>
        <w:contextualSpacing/>
        <w:rPr>
          <w:rFonts w:ascii="Times New Roman" w:hAnsi="Times New Roman" w:cs="Times New Roman"/>
          <w:b/>
          <w:sz w:val="24"/>
          <w:szCs w:val="24"/>
        </w:rPr>
      </w:pPr>
    </w:p>
    <w:p w14:paraId="62B3C648" w14:textId="77777777" w:rsidR="007F381D" w:rsidRDefault="007F381D">
      <w:pPr>
        <w:spacing w:after="0"/>
        <w:contextualSpacing/>
        <w:rPr>
          <w:rFonts w:ascii="Times New Roman" w:hAnsi="Times New Roman" w:cs="Times New Roman"/>
          <w:b/>
          <w:sz w:val="24"/>
          <w:szCs w:val="24"/>
        </w:rPr>
      </w:pPr>
    </w:p>
    <w:p w14:paraId="25CA96F1" w14:textId="77777777" w:rsidR="007F381D" w:rsidRDefault="007F381D">
      <w:pPr>
        <w:spacing w:after="0"/>
        <w:contextualSpacing/>
        <w:rPr>
          <w:rFonts w:ascii="Times New Roman" w:hAnsi="Times New Roman" w:cs="Times New Roman"/>
          <w:b/>
          <w:sz w:val="24"/>
          <w:szCs w:val="24"/>
        </w:rPr>
      </w:pPr>
    </w:p>
    <w:p w14:paraId="680D6CC5" w14:textId="77777777" w:rsidR="007F381D" w:rsidRDefault="007F381D">
      <w:pPr>
        <w:spacing w:after="0"/>
        <w:contextualSpacing/>
        <w:rPr>
          <w:rFonts w:ascii="Times New Roman" w:hAnsi="Times New Roman" w:cs="Times New Roman"/>
          <w:b/>
          <w:sz w:val="24"/>
          <w:szCs w:val="24"/>
        </w:rPr>
      </w:pPr>
    </w:p>
    <w:p w14:paraId="6612BDDF" w14:textId="77777777" w:rsidR="007F381D" w:rsidRDefault="007F381D">
      <w:pPr>
        <w:spacing w:after="0"/>
        <w:contextualSpacing/>
        <w:rPr>
          <w:rFonts w:ascii="Times New Roman" w:hAnsi="Times New Roman" w:cs="Times New Roman"/>
          <w:b/>
          <w:sz w:val="24"/>
          <w:szCs w:val="24"/>
        </w:rPr>
      </w:pPr>
    </w:p>
    <w:p w14:paraId="780AFAF6" w14:textId="77777777" w:rsidR="007F381D" w:rsidRDefault="007F381D">
      <w:pPr>
        <w:spacing w:after="0"/>
        <w:contextualSpacing/>
        <w:rPr>
          <w:rFonts w:ascii="Times New Roman" w:hAnsi="Times New Roman" w:cs="Times New Roman"/>
          <w:b/>
          <w:sz w:val="24"/>
          <w:szCs w:val="24"/>
        </w:rPr>
      </w:pPr>
    </w:p>
    <w:p w14:paraId="584A9F3C" w14:textId="77777777" w:rsidR="007F381D" w:rsidRDefault="007F381D">
      <w:pPr>
        <w:spacing w:after="0"/>
        <w:contextualSpacing/>
        <w:rPr>
          <w:rFonts w:ascii="Times New Roman" w:hAnsi="Times New Roman" w:cs="Times New Roman"/>
          <w:b/>
          <w:sz w:val="24"/>
          <w:szCs w:val="24"/>
        </w:rPr>
      </w:pPr>
    </w:p>
    <w:p w14:paraId="41CBA1FB" w14:textId="77777777" w:rsidR="007F381D" w:rsidRDefault="0032157B">
      <w:pPr>
        <w:spacing w:after="0"/>
        <w:contextualSpacing/>
        <w:jc w:val="center"/>
        <w:rPr>
          <w:rFonts w:ascii="Calibri" w:hAnsi="Calibri" w:cs="Times New Roman"/>
          <w:b/>
          <w:sz w:val="40"/>
          <w:szCs w:val="40"/>
        </w:rPr>
      </w:pPr>
      <w:r>
        <w:rPr>
          <w:rFonts w:cs="Times New Roman"/>
          <w:b/>
          <w:sz w:val="40"/>
          <w:szCs w:val="40"/>
        </w:rPr>
        <w:t>Contrat local des solidarités entre l’État et le Département 2024-2027</w:t>
      </w:r>
    </w:p>
    <w:p w14:paraId="3C11E437" w14:textId="77777777" w:rsidR="007F381D" w:rsidRDefault="007F381D">
      <w:pPr>
        <w:spacing w:after="0"/>
        <w:contextualSpacing/>
        <w:jc w:val="center"/>
        <w:rPr>
          <w:rFonts w:ascii="Calibri" w:hAnsi="Calibri" w:cs="Times New Roman"/>
          <w:b/>
          <w:sz w:val="40"/>
          <w:szCs w:val="40"/>
        </w:rPr>
      </w:pPr>
    </w:p>
    <w:p w14:paraId="156CD724" w14:textId="77777777" w:rsidR="007F381D" w:rsidRDefault="0032157B">
      <w:pPr>
        <w:spacing w:after="0"/>
        <w:contextualSpacing/>
        <w:jc w:val="center"/>
        <w:rPr>
          <w:rFonts w:ascii="Calibri" w:hAnsi="Calibri" w:cs="Times New Roman"/>
          <w:b/>
          <w:sz w:val="40"/>
          <w:szCs w:val="40"/>
        </w:rPr>
      </w:pPr>
      <w:r>
        <w:rPr>
          <w:rFonts w:cs="Times New Roman"/>
          <w:b/>
          <w:sz w:val="40"/>
          <w:szCs w:val="40"/>
        </w:rPr>
        <w:t>AXE 3 : Lutter contre la grande pauvreté par l’accès aux droits et l’aller vers</w:t>
      </w:r>
    </w:p>
    <w:p w14:paraId="0B864CA9" w14:textId="77777777" w:rsidR="007F381D" w:rsidRDefault="007F381D">
      <w:pPr>
        <w:spacing w:after="0"/>
        <w:contextualSpacing/>
        <w:rPr>
          <w:rFonts w:ascii="Times New Roman" w:hAnsi="Times New Roman" w:cs="Times New Roman"/>
          <w:b/>
          <w:sz w:val="24"/>
          <w:szCs w:val="24"/>
        </w:rPr>
      </w:pPr>
    </w:p>
    <w:p w14:paraId="3A3794EF" w14:textId="77777777" w:rsidR="007F381D" w:rsidRDefault="007F381D">
      <w:pPr>
        <w:spacing w:after="0"/>
        <w:contextualSpacing/>
        <w:rPr>
          <w:rFonts w:ascii="Times New Roman" w:hAnsi="Times New Roman" w:cs="Times New Roman"/>
          <w:b/>
          <w:sz w:val="24"/>
          <w:szCs w:val="24"/>
        </w:rPr>
      </w:pPr>
    </w:p>
    <w:p w14:paraId="01596EBE" w14:textId="77777777" w:rsidR="007F381D" w:rsidRDefault="007F381D">
      <w:pPr>
        <w:spacing w:after="0"/>
        <w:contextualSpacing/>
        <w:rPr>
          <w:rFonts w:ascii="Times New Roman" w:hAnsi="Times New Roman" w:cs="Times New Roman"/>
          <w:b/>
          <w:sz w:val="24"/>
          <w:szCs w:val="24"/>
        </w:rPr>
      </w:pPr>
    </w:p>
    <w:p w14:paraId="5EFA214C" w14:textId="77777777" w:rsidR="007F381D" w:rsidRDefault="0032157B">
      <w:pPr>
        <w:tabs>
          <w:tab w:val="center" w:pos="4487"/>
        </w:tabs>
        <w:spacing w:after="0" w:line="259" w:lineRule="auto"/>
        <w:ind w:left="-15"/>
        <w:jc w:val="center"/>
        <w:rPr>
          <w:b/>
          <w:sz w:val="40"/>
          <w:szCs w:val="40"/>
        </w:rPr>
      </w:pPr>
      <w:r>
        <w:rPr>
          <w:b/>
          <w:sz w:val="40"/>
          <w:szCs w:val="40"/>
        </w:rPr>
        <w:t>CAHIER DES CHARGES</w:t>
      </w:r>
    </w:p>
    <w:p w14:paraId="3CDC5C3E" w14:textId="77777777" w:rsidR="007F381D" w:rsidRDefault="007F381D">
      <w:pPr>
        <w:tabs>
          <w:tab w:val="center" w:pos="4487"/>
        </w:tabs>
        <w:spacing w:after="0" w:line="259" w:lineRule="auto"/>
        <w:ind w:left="-15"/>
      </w:pPr>
    </w:p>
    <w:p w14:paraId="6CCB9096" w14:textId="77777777" w:rsidR="007F381D" w:rsidRDefault="007F381D">
      <w:pPr>
        <w:tabs>
          <w:tab w:val="center" w:pos="4487"/>
        </w:tabs>
        <w:spacing w:after="0" w:line="259" w:lineRule="auto"/>
        <w:ind w:left="-15"/>
      </w:pPr>
    </w:p>
    <w:p w14:paraId="5876B111" w14:textId="77777777" w:rsidR="007F381D" w:rsidRDefault="007F381D">
      <w:pPr>
        <w:tabs>
          <w:tab w:val="center" w:pos="4487"/>
        </w:tabs>
        <w:spacing w:after="0" w:line="259" w:lineRule="auto"/>
        <w:ind w:left="-15"/>
      </w:pPr>
    </w:p>
    <w:p w14:paraId="5C73CCA4" w14:textId="77777777" w:rsidR="007F381D" w:rsidRDefault="0032157B">
      <w:pPr>
        <w:tabs>
          <w:tab w:val="center" w:pos="4487"/>
        </w:tabs>
        <w:spacing w:after="0" w:line="259" w:lineRule="auto"/>
        <w:ind w:left="-15"/>
        <w:jc w:val="center"/>
        <w:rPr>
          <w:b/>
          <w:sz w:val="44"/>
          <w:szCs w:val="44"/>
        </w:rPr>
      </w:pPr>
      <w:r>
        <w:rPr>
          <w:b/>
          <w:sz w:val="44"/>
          <w:szCs w:val="44"/>
        </w:rPr>
        <w:t>APPEL A PROJETS 2025</w:t>
      </w:r>
    </w:p>
    <w:p w14:paraId="617E85E5" w14:textId="77777777" w:rsidR="007F381D" w:rsidRDefault="007F381D">
      <w:pPr>
        <w:spacing w:after="0"/>
        <w:contextualSpacing/>
        <w:rPr>
          <w:rFonts w:ascii="Times New Roman" w:hAnsi="Times New Roman" w:cs="Times New Roman"/>
          <w:b/>
          <w:sz w:val="24"/>
          <w:szCs w:val="24"/>
        </w:rPr>
      </w:pPr>
    </w:p>
    <w:p w14:paraId="4DE3859F" w14:textId="77777777" w:rsidR="007F381D" w:rsidRDefault="007F381D">
      <w:pPr>
        <w:spacing w:after="0"/>
        <w:contextualSpacing/>
        <w:rPr>
          <w:rFonts w:ascii="Times New Roman" w:hAnsi="Times New Roman" w:cs="Times New Roman"/>
          <w:b/>
          <w:sz w:val="24"/>
          <w:szCs w:val="24"/>
        </w:rPr>
      </w:pPr>
    </w:p>
    <w:p w14:paraId="2C8A0007" w14:textId="77777777" w:rsidR="007F381D" w:rsidRDefault="007F381D">
      <w:pPr>
        <w:spacing w:after="0"/>
        <w:contextualSpacing/>
        <w:rPr>
          <w:rFonts w:ascii="Times New Roman" w:hAnsi="Times New Roman" w:cs="Times New Roman"/>
          <w:b/>
          <w:sz w:val="24"/>
          <w:szCs w:val="24"/>
        </w:rPr>
      </w:pPr>
    </w:p>
    <w:p w14:paraId="452FC929" w14:textId="77777777" w:rsidR="007F381D" w:rsidRDefault="0032157B">
      <w:pPr>
        <w:spacing w:after="0"/>
        <w:contextualSpacing/>
        <w:jc w:val="center"/>
        <w:rPr>
          <w:rFonts w:cstheme="minorHAnsi"/>
          <w:b/>
          <w:sz w:val="44"/>
          <w:szCs w:val="44"/>
        </w:rPr>
      </w:pPr>
      <w:r>
        <w:rPr>
          <w:rFonts w:cstheme="minorHAnsi"/>
          <w:b/>
          <w:sz w:val="44"/>
          <w:szCs w:val="44"/>
        </w:rPr>
        <w:t>« Recherche-action sur les mineurs en situation de délaissement »</w:t>
      </w:r>
    </w:p>
    <w:p w14:paraId="554501B6" w14:textId="77777777" w:rsidR="007F381D" w:rsidRDefault="007F381D">
      <w:pPr>
        <w:spacing w:after="0"/>
        <w:contextualSpacing/>
        <w:rPr>
          <w:rFonts w:ascii="Times New Roman" w:hAnsi="Times New Roman" w:cs="Times New Roman"/>
          <w:b/>
          <w:sz w:val="24"/>
          <w:szCs w:val="24"/>
        </w:rPr>
      </w:pPr>
    </w:p>
    <w:p w14:paraId="535F7876" w14:textId="77777777" w:rsidR="007F381D" w:rsidRDefault="007F381D">
      <w:pPr>
        <w:spacing w:after="0"/>
        <w:contextualSpacing/>
        <w:rPr>
          <w:rFonts w:ascii="Times New Roman" w:hAnsi="Times New Roman" w:cs="Times New Roman"/>
          <w:sz w:val="24"/>
          <w:szCs w:val="24"/>
        </w:rPr>
      </w:pPr>
    </w:p>
    <w:p w14:paraId="109D1C70" w14:textId="77777777" w:rsidR="007F381D" w:rsidRDefault="007F381D">
      <w:pPr>
        <w:spacing w:after="0"/>
        <w:contextualSpacing/>
        <w:rPr>
          <w:rFonts w:ascii="Times New Roman" w:hAnsi="Times New Roman" w:cs="Times New Roman"/>
          <w:sz w:val="24"/>
          <w:szCs w:val="24"/>
        </w:rPr>
      </w:pPr>
    </w:p>
    <w:p w14:paraId="7658B8CB" w14:textId="77777777" w:rsidR="007F381D" w:rsidRDefault="007F381D">
      <w:pPr>
        <w:spacing w:after="0"/>
        <w:contextualSpacing/>
        <w:rPr>
          <w:rFonts w:ascii="Times New Roman" w:hAnsi="Times New Roman" w:cs="Times New Roman"/>
          <w:sz w:val="24"/>
          <w:szCs w:val="24"/>
        </w:rPr>
      </w:pPr>
    </w:p>
    <w:p w14:paraId="44B64838" w14:textId="77777777" w:rsidR="007F381D" w:rsidRDefault="0032157B">
      <w:pPr>
        <w:spacing w:after="0" w:line="240" w:lineRule="auto"/>
        <w:rPr>
          <w:rFonts w:ascii="Times New Roman" w:hAnsi="Times New Roman" w:cs="Times New Roman"/>
          <w:sz w:val="24"/>
          <w:szCs w:val="24"/>
        </w:rPr>
      </w:pPr>
      <w:r>
        <w:br w:type="page"/>
      </w:r>
    </w:p>
    <w:p w14:paraId="1FFD6B94" w14:textId="77777777" w:rsidR="007F381D" w:rsidRDefault="0032157B">
      <w:pPr>
        <w:pStyle w:val="Paragraphedeliste"/>
        <w:spacing w:after="0" w:line="240" w:lineRule="auto"/>
        <w:ind w:left="0"/>
        <w:jc w:val="both"/>
        <w:rPr>
          <w:sz w:val="24"/>
          <w:szCs w:val="24"/>
        </w:rPr>
      </w:pPr>
      <w:r>
        <w:rPr>
          <w:rFonts w:ascii="Times New Roman" w:hAnsi="Times New Roman" w:cs="Times New Roman"/>
          <w:b/>
          <w:bCs/>
          <w:sz w:val="24"/>
          <w:szCs w:val="24"/>
        </w:rPr>
        <w:lastRenderedPageBreak/>
        <w:t xml:space="preserve">A. </w:t>
      </w:r>
      <w:r>
        <w:rPr>
          <w:rFonts w:ascii="Times New Roman" w:hAnsi="Times New Roman" w:cs="Times New Roman"/>
          <w:b/>
          <w:bCs/>
          <w:sz w:val="24"/>
          <w:szCs w:val="24"/>
          <w:u w:val="single"/>
        </w:rPr>
        <w:t xml:space="preserve">CONTEXTE </w:t>
      </w:r>
    </w:p>
    <w:p w14:paraId="5814E16F" w14:textId="77777777" w:rsidR="007F381D" w:rsidRDefault="007F381D">
      <w:pPr>
        <w:pStyle w:val="Paragraphedeliste"/>
        <w:spacing w:after="0" w:line="240" w:lineRule="auto"/>
        <w:ind w:left="426"/>
        <w:jc w:val="both"/>
        <w:rPr>
          <w:rFonts w:ascii="Times New Roman" w:hAnsi="Times New Roman" w:cs="Times New Roman"/>
          <w:b/>
          <w:bCs/>
          <w:sz w:val="20"/>
          <w:szCs w:val="20"/>
          <w:u w:val="single"/>
        </w:rPr>
      </w:pPr>
    </w:p>
    <w:p w14:paraId="341942E8" w14:textId="77777777" w:rsidR="007F381D" w:rsidRDefault="0032157B" w:rsidP="00302321">
      <w:pPr>
        <w:jc w:val="both"/>
        <w:rPr>
          <w:rFonts w:ascii="Times New Roman" w:hAnsi="Times New Roman" w:cs="Times New Roman"/>
          <w:iCs/>
          <w:sz w:val="24"/>
          <w:szCs w:val="24"/>
        </w:rPr>
      </w:pPr>
      <w:r>
        <w:rPr>
          <w:rFonts w:ascii="Times New Roman" w:hAnsi="Times New Roman" w:cs="Times New Roman"/>
          <w:iCs/>
          <w:sz w:val="24"/>
          <w:szCs w:val="24"/>
        </w:rPr>
        <w:t xml:space="preserve">La Réunion présente un contexte socio-économique influencé par son insularité, ses spécificités culturelles et une démographie dynamique. La société réunionnaise est ainsi caractérisée par des enjeux sociaux importants, tels que la précarité économique et la paupérisation, des inégalités marquées, un taux élevé de chômage chez les jeunes. En 2020, 36 % de la population réunionnaise vit sous le seuil de pauvreté (Insee, 2023). Les familles monoparentales et les ménages jeunes sont les plus touchés par la pauvreté. </w:t>
      </w:r>
    </w:p>
    <w:p w14:paraId="4828811E" w14:textId="77777777" w:rsidR="007F381D" w:rsidRDefault="0032157B" w:rsidP="00302321">
      <w:pPr>
        <w:suppressAutoHyphens w:val="0"/>
        <w:spacing w:after="160"/>
        <w:jc w:val="both"/>
        <w:rPr>
          <w:shd w:val="clear" w:color="auto" w:fill="FFFFFF"/>
        </w:rPr>
      </w:pPr>
      <w:r>
        <w:rPr>
          <w:rFonts w:ascii="Times New Roman" w:eastAsia="Times New Roman" w:hAnsi="Times New Roman" w:cs="Times New Roman"/>
          <w:iCs/>
          <w:sz w:val="24"/>
          <w:szCs w:val="24"/>
          <w:shd w:val="clear" w:color="auto" w:fill="FFFFFF"/>
        </w:rPr>
        <w:t>À la Réunion, les familles monoparentales représentent 48 % des familles allocataires de la CAF (Portrait social 2024 de la CAF). Pour l’INSEE, la part des mineurs vivant dans une famille monoparentale est un des trois indicateurs de fragilité familiale liée à la pauvreté. D’ailleurs, dans son étude de 2023, l’INSEE souligne que « la pauvreté affecte dans l’immédiat le bien-être de l’enfant mais a également une incidence sur son avenir. Vivre seul avec un seul parent ou avoir des parents sans emploi accroît le risque de pauvreté monétaire, et au-delà le risque d’exclusion sociale. Parallèlement, les enfants, dont les parents ont de faibles ressources, ont des conditions de logement souvent plus précaires, ce qui peut impacter notamment leur réussite scolaire. »</w:t>
      </w:r>
    </w:p>
    <w:p w14:paraId="54EE36A3" w14:textId="77777777" w:rsidR="007F381D" w:rsidRDefault="0032157B" w:rsidP="00302321">
      <w:pPr>
        <w:suppressAutoHyphens w:val="0"/>
        <w:spacing w:after="160"/>
        <w:jc w:val="both"/>
        <w:rPr>
          <w:shd w:val="clear" w:color="auto" w:fill="FFFFFF"/>
        </w:rPr>
      </w:pPr>
      <w:r>
        <w:rPr>
          <w:rFonts w:ascii="Times New Roman" w:eastAsia="Times New Roman" w:hAnsi="Times New Roman" w:cs="Times New Roman"/>
          <w:iCs/>
          <w:sz w:val="24"/>
          <w:szCs w:val="24"/>
          <w:shd w:val="clear" w:color="auto" w:fill="FFFFFF"/>
        </w:rPr>
        <w:t>De façon plus globale, la crise économique, sociale et familiale que traverse la société réunionnaise contribue à accroître la vulnérabilité d’un nombre croissant de familles. La cellule familiale connaît une forme d’instabilité caractérisée par une dégradation des relations intrafamiliales et une complexification des problématiques rencontrées par les jeunes, plus exposés aux phénomènes d’addictions et de comportements déviants.</w:t>
      </w:r>
    </w:p>
    <w:p w14:paraId="51B2E3C8" w14:textId="77777777" w:rsidR="007F381D" w:rsidRDefault="0032157B" w:rsidP="00302321">
      <w:pPr>
        <w:jc w:val="both"/>
        <w:rPr>
          <w:shd w:val="clear" w:color="auto" w:fill="FFFFFF"/>
        </w:rPr>
      </w:pPr>
      <w:r>
        <w:rPr>
          <w:rFonts w:ascii="Times New Roman" w:hAnsi="Times New Roman" w:cs="Times New Roman"/>
          <w:iCs/>
          <w:sz w:val="24"/>
          <w:szCs w:val="24"/>
          <w:shd w:val="clear" w:color="auto" w:fill="FFFFFF"/>
        </w:rPr>
        <w:t xml:space="preserve">C’est dans ce cadre que depuis quelques années, la société réunionnaise est confrontée à l’émergence, voire à la recrudescence, sur certains territoires, de faits d’incivilités, de délinquance juvénile ou de violences urbaines. </w:t>
      </w:r>
    </w:p>
    <w:p w14:paraId="1EEDB9FD" w14:textId="77777777" w:rsidR="00FF11EB" w:rsidRDefault="0032157B" w:rsidP="00302321">
      <w:pPr>
        <w:jc w:val="both"/>
        <w:rPr>
          <w:shd w:val="clear" w:color="auto" w:fill="FFFFFF"/>
        </w:rPr>
      </w:pPr>
      <w:r>
        <w:rPr>
          <w:rFonts w:ascii="Times New Roman" w:hAnsi="Times New Roman" w:cs="Times New Roman"/>
          <w:iCs/>
          <w:sz w:val="24"/>
          <w:szCs w:val="24"/>
          <w:shd w:val="clear" w:color="auto" w:fill="FFFFFF"/>
        </w:rPr>
        <w:t>Ces faits sont souvent imputés à « mineurs en situation de délaissement ».</w:t>
      </w:r>
    </w:p>
    <w:p w14:paraId="7C4C03FC" w14:textId="4BB56797" w:rsidR="00E45F6F" w:rsidRPr="003B2D7E" w:rsidRDefault="00E45F6F" w:rsidP="00302321">
      <w:pPr>
        <w:jc w:val="both"/>
        <w:rPr>
          <w:rFonts w:ascii="Times New Roman" w:hAnsi="Times New Roman" w:cs="Times New Roman"/>
          <w:iCs/>
          <w:color w:val="000000" w:themeColor="text1"/>
          <w:sz w:val="24"/>
          <w:szCs w:val="24"/>
          <w:shd w:val="clear" w:color="auto" w:fill="FFFFFF"/>
        </w:rPr>
      </w:pPr>
      <w:r w:rsidRPr="003B2D7E">
        <w:rPr>
          <w:rFonts w:ascii="Times New Roman" w:hAnsi="Times New Roman" w:cs="Times New Roman"/>
          <w:iCs/>
          <w:color w:val="000000" w:themeColor="text1"/>
          <w:sz w:val="24"/>
          <w:szCs w:val="24"/>
          <w:shd w:val="clear" w:color="auto" w:fill="FFFFFF"/>
        </w:rPr>
        <w:t>Ces situations de violences urbaines, de délinquance juvénile</w:t>
      </w:r>
      <w:r w:rsidR="00FF11EB" w:rsidRPr="003B2D7E">
        <w:rPr>
          <w:rFonts w:ascii="Times New Roman" w:hAnsi="Times New Roman" w:cs="Times New Roman"/>
          <w:iCs/>
          <w:color w:val="000000" w:themeColor="text1"/>
          <w:sz w:val="24"/>
          <w:szCs w:val="24"/>
          <w:shd w:val="clear" w:color="auto" w:fill="FFFFFF"/>
        </w:rPr>
        <w:t xml:space="preserve"> et de troubles à la </w:t>
      </w:r>
      <w:r w:rsidR="002C06F0" w:rsidRPr="003B2D7E">
        <w:rPr>
          <w:rFonts w:ascii="Times New Roman" w:hAnsi="Times New Roman" w:cs="Times New Roman"/>
          <w:iCs/>
          <w:color w:val="000000" w:themeColor="text1"/>
          <w:sz w:val="24"/>
          <w:szCs w:val="24"/>
          <w:shd w:val="clear" w:color="auto" w:fill="FFFFFF"/>
        </w:rPr>
        <w:t>tranquillité</w:t>
      </w:r>
      <w:r w:rsidR="00BE7F64" w:rsidRPr="003B2D7E">
        <w:rPr>
          <w:rFonts w:ascii="Times New Roman" w:hAnsi="Times New Roman" w:cs="Times New Roman"/>
          <w:iCs/>
          <w:color w:val="000000" w:themeColor="text1"/>
          <w:sz w:val="24"/>
          <w:szCs w:val="24"/>
          <w:shd w:val="clear" w:color="auto" w:fill="FFFFFF"/>
        </w:rPr>
        <w:t xml:space="preserve"> publique perpétrées par des </w:t>
      </w:r>
      <w:r w:rsidR="00043609" w:rsidRPr="003B2D7E">
        <w:rPr>
          <w:rFonts w:ascii="Times New Roman" w:hAnsi="Times New Roman" w:cs="Times New Roman"/>
          <w:iCs/>
          <w:color w:val="000000" w:themeColor="text1"/>
          <w:sz w:val="24"/>
          <w:szCs w:val="24"/>
          <w:shd w:val="clear" w:color="auto" w:fill="FFFFFF"/>
        </w:rPr>
        <w:t xml:space="preserve">mineurs ou jeunes majeurs </w:t>
      </w:r>
      <w:r w:rsidRPr="003B2D7E">
        <w:rPr>
          <w:rFonts w:ascii="Times New Roman" w:hAnsi="Times New Roman" w:cs="Times New Roman"/>
          <w:iCs/>
          <w:color w:val="000000" w:themeColor="text1"/>
          <w:sz w:val="24"/>
          <w:szCs w:val="24"/>
          <w:shd w:val="clear" w:color="auto" w:fill="FFFFFF"/>
        </w:rPr>
        <w:t xml:space="preserve">génèrent de vives tensions </w:t>
      </w:r>
      <w:r w:rsidR="00632B1E" w:rsidRPr="003B2D7E">
        <w:rPr>
          <w:rFonts w:ascii="Times New Roman" w:hAnsi="Times New Roman" w:cs="Times New Roman"/>
          <w:iCs/>
          <w:color w:val="000000" w:themeColor="text1"/>
          <w:sz w:val="24"/>
          <w:szCs w:val="24"/>
          <w:shd w:val="clear" w:color="auto" w:fill="FFFFFF"/>
        </w:rPr>
        <w:t xml:space="preserve">dans plusieurs communes de l’île. Ces phénomènes </w:t>
      </w:r>
      <w:r w:rsidRPr="003B2D7E">
        <w:rPr>
          <w:rFonts w:ascii="Times New Roman" w:hAnsi="Times New Roman" w:cs="Times New Roman"/>
          <w:iCs/>
          <w:color w:val="000000" w:themeColor="text1"/>
          <w:sz w:val="24"/>
          <w:szCs w:val="24"/>
          <w:shd w:val="clear" w:color="auto" w:fill="FFFFFF"/>
        </w:rPr>
        <w:t>impactent la cohésion sociale</w:t>
      </w:r>
      <w:r w:rsidR="00356616" w:rsidRPr="003B2D7E">
        <w:rPr>
          <w:rFonts w:ascii="Times New Roman" w:hAnsi="Times New Roman" w:cs="Times New Roman"/>
          <w:iCs/>
          <w:color w:val="000000" w:themeColor="text1"/>
          <w:sz w:val="24"/>
          <w:szCs w:val="24"/>
          <w:shd w:val="clear" w:color="auto" w:fill="FFFFFF"/>
        </w:rPr>
        <w:t>,</w:t>
      </w:r>
      <w:r w:rsidRPr="003B2D7E">
        <w:rPr>
          <w:rFonts w:ascii="Times New Roman" w:hAnsi="Times New Roman" w:cs="Times New Roman"/>
          <w:iCs/>
          <w:color w:val="000000" w:themeColor="text1"/>
          <w:sz w:val="24"/>
          <w:szCs w:val="24"/>
          <w:shd w:val="clear" w:color="auto" w:fill="FFFFFF"/>
        </w:rPr>
        <w:t xml:space="preserve"> fragilisent la société réunionnaise et le bien vivre ensemble. </w:t>
      </w:r>
    </w:p>
    <w:p w14:paraId="0B41CDDD" w14:textId="77777777" w:rsidR="007F381D" w:rsidRPr="003556A9" w:rsidRDefault="0032157B" w:rsidP="00302321">
      <w:pPr>
        <w:jc w:val="both"/>
        <w:rPr>
          <w:rFonts w:ascii="Times New Roman" w:hAnsi="Times New Roman" w:cs="Times New Roman"/>
          <w:bCs/>
          <w:iCs/>
          <w:color w:val="000000" w:themeColor="text1"/>
          <w:sz w:val="24"/>
          <w:szCs w:val="24"/>
          <w:shd w:val="clear" w:color="auto" w:fill="FFFFFF"/>
        </w:rPr>
      </w:pPr>
      <w:r w:rsidRPr="004170B8">
        <w:rPr>
          <w:rFonts w:ascii="Times New Roman" w:hAnsi="Times New Roman" w:cs="Times New Roman"/>
          <w:iCs/>
          <w:sz w:val="24"/>
          <w:szCs w:val="24"/>
          <w:shd w:val="clear" w:color="auto" w:fill="FFFFFF"/>
        </w:rPr>
        <w:t>Les phénomènes récents ont mis en exergue la situation de ces mineurs, accueillis par des tiers qui se retrouvent dépassés par leur prise en charge matérielle et éducative</w:t>
      </w:r>
      <w:r w:rsidR="009214C6">
        <w:rPr>
          <w:rFonts w:ascii="Times New Roman" w:hAnsi="Times New Roman" w:cs="Times New Roman"/>
          <w:iCs/>
          <w:sz w:val="24"/>
          <w:szCs w:val="24"/>
          <w:shd w:val="clear" w:color="auto" w:fill="FFFFFF"/>
        </w:rPr>
        <w:t xml:space="preserve"> </w:t>
      </w:r>
      <w:r w:rsidR="009214C6" w:rsidRPr="003556A9">
        <w:rPr>
          <w:rFonts w:ascii="Times New Roman" w:hAnsi="Times New Roman" w:cs="Times New Roman"/>
          <w:bCs/>
          <w:iCs/>
          <w:color w:val="000000" w:themeColor="text1"/>
          <w:sz w:val="24"/>
          <w:szCs w:val="24"/>
          <w:shd w:val="clear" w:color="auto" w:fill="FFFFFF"/>
        </w:rPr>
        <w:t xml:space="preserve">et nécessitent un accompagnement social, socio professionnel et médico-social renforcés.  </w:t>
      </w:r>
    </w:p>
    <w:p w14:paraId="1756C230" w14:textId="6A8B76D1" w:rsidR="00A52901" w:rsidRPr="003B2D7E" w:rsidRDefault="00C432DC" w:rsidP="00302321">
      <w:pPr>
        <w:jc w:val="both"/>
        <w:rPr>
          <w:rFonts w:ascii="Times New Roman" w:hAnsi="Times New Roman" w:cs="Times New Roman"/>
          <w:color w:val="000000" w:themeColor="text1"/>
          <w:sz w:val="24"/>
          <w:szCs w:val="24"/>
        </w:rPr>
      </w:pPr>
      <w:r w:rsidRPr="003B2D7E">
        <w:rPr>
          <w:rFonts w:ascii="Times New Roman" w:hAnsi="Times New Roman" w:cs="Times New Roman"/>
          <w:iCs/>
          <w:color w:val="000000" w:themeColor="text1"/>
          <w:sz w:val="24"/>
          <w:szCs w:val="24"/>
          <w:shd w:val="clear" w:color="auto" w:fill="FFFFFF"/>
        </w:rPr>
        <w:t>Pa</w:t>
      </w:r>
      <w:r w:rsidR="00006C83" w:rsidRPr="003B2D7E">
        <w:rPr>
          <w:rFonts w:ascii="Times New Roman" w:hAnsi="Times New Roman" w:cs="Times New Roman"/>
          <w:iCs/>
          <w:color w:val="000000" w:themeColor="text1"/>
          <w:sz w:val="24"/>
          <w:szCs w:val="24"/>
          <w:shd w:val="clear" w:color="auto" w:fill="FFFFFF"/>
        </w:rPr>
        <w:t xml:space="preserve">r ailleurs, </w:t>
      </w:r>
      <w:r w:rsidR="00AA5FE6" w:rsidRPr="003B2D7E">
        <w:rPr>
          <w:rFonts w:ascii="Times New Roman" w:hAnsi="Times New Roman" w:cs="Times New Roman"/>
          <w:iCs/>
          <w:color w:val="000000" w:themeColor="text1"/>
          <w:sz w:val="24"/>
          <w:szCs w:val="24"/>
          <w:shd w:val="clear" w:color="auto" w:fill="FFFFFF"/>
        </w:rPr>
        <w:t>les équipes sociales</w:t>
      </w:r>
      <w:r w:rsidR="00DA01A4" w:rsidRPr="003B2D7E">
        <w:rPr>
          <w:rFonts w:ascii="Times New Roman" w:hAnsi="Times New Roman" w:cs="Times New Roman"/>
          <w:iCs/>
          <w:color w:val="000000" w:themeColor="text1"/>
          <w:sz w:val="24"/>
          <w:szCs w:val="24"/>
          <w:shd w:val="clear" w:color="auto" w:fill="FFFFFF"/>
        </w:rPr>
        <w:t xml:space="preserve"> territoriales</w:t>
      </w:r>
      <w:r w:rsidR="00B93764" w:rsidRPr="003B2D7E">
        <w:rPr>
          <w:rFonts w:ascii="Times New Roman" w:hAnsi="Times New Roman" w:cs="Times New Roman"/>
          <w:iCs/>
          <w:color w:val="000000" w:themeColor="text1"/>
          <w:sz w:val="24"/>
          <w:szCs w:val="24"/>
          <w:shd w:val="clear" w:color="auto" w:fill="FFFFFF"/>
        </w:rPr>
        <w:t xml:space="preserve"> </w:t>
      </w:r>
      <w:r w:rsidR="00DA01A4" w:rsidRPr="003B2D7E">
        <w:rPr>
          <w:rFonts w:ascii="Times New Roman" w:hAnsi="Times New Roman" w:cs="Times New Roman"/>
          <w:iCs/>
          <w:color w:val="000000" w:themeColor="text1"/>
          <w:sz w:val="24"/>
          <w:szCs w:val="24"/>
          <w:shd w:val="clear" w:color="auto" w:fill="FFFFFF"/>
        </w:rPr>
        <w:t>du Département</w:t>
      </w:r>
      <w:r w:rsidR="00AA5FE6" w:rsidRPr="003B2D7E">
        <w:rPr>
          <w:rFonts w:ascii="Times New Roman" w:hAnsi="Times New Roman" w:cs="Times New Roman"/>
          <w:iCs/>
          <w:color w:val="000000" w:themeColor="text1"/>
          <w:sz w:val="24"/>
          <w:szCs w:val="24"/>
          <w:shd w:val="clear" w:color="auto" w:fill="FFFFFF"/>
        </w:rPr>
        <w:t xml:space="preserve"> doivent également faire face à des demandes d’hébergement d</w:t>
      </w:r>
      <w:r w:rsidR="000C769D" w:rsidRPr="003B2D7E">
        <w:rPr>
          <w:rFonts w:ascii="Times New Roman" w:hAnsi="Times New Roman" w:cs="Times New Roman"/>
          <w:iCs/>
          <w:color w:val="000000" w:themeColor="text1"/>
          <w:sz w:val="24"/>
          <w:szCs w:val="24"/>
          <w:shd w:val="clear" w:color="auto" w:fill="FFFFFF"/>
        </w:rPr>
        <w:t>’urgence croissantes</w:t>
      </w:r>
      <w:r w:rsidR="006D05BD" w:rsidRPr="003B2D7E">
        <w:rPr>
          <w:rFonts w:ascii="Times New Roman" w:hAnsi="Times New Roman" w:cs="Times New Roman"/>
          <w:iCs/>
          <w:color w:val="000000" w:themeColor="text1"/>
          <w:sz w:val="24"/>
          <w:szCs w:val="24"/>
          <w:shd w:val="clear" w:color="auto" w:fill="FFFFFF"/>
        </w:rPr>
        <w:t xml:space="preserve">. </w:t>
      </w:r>
      <w:r w:rsidR="00A52901" w:rsidRPr="003B2D7E">
        <w:rPr>
          <w:rFonts w:ascii="Times New Roman" w:hAnsi="Times New Roman" w:cs="Times New Roman"/>
          <w:color w:val="000000" w:themeColor="text1"/>
          <w:sz w:val="24"/>
          <w:szCs w:val="24"/>
        </w:rPr>
        <w:t xml:space="preserve">Le risque de nomadisme des familles </w:t>
      </w:r>
      <w:r w:rsidR="00DA01A4" w:rsidRPr="003B2D7E">
        <w:rPr>
          <w:rFonts w:ascii="Times New Roman" w:hAnsi="Times New Roman" w:cs="Times New Roman"/>
          <w:color w:val="000000" w:themeColor="text1"/>
          <w:sz w:val="24"/>
          <w:szCs w:val="24"/>
        </w:rPr>
        <w:t>est</w:t>
      </w:r>
      <w:r w:rsidR="00A52901" w:rsidRPr="003B2D7E">
        <w:rPr>
          <w:rFonts w:ascii="Times New Roman" w:hAnsi="Times New Roman" w:cs="Times New Roman"/>
          <w:color w:val="000000" w:themeColor="text1"/>
          <w:sz w:val="24"/>
          <w:szCs w:val="24"/>
        </w:rPr>
        <w:t xml:space="preserve"> alors accru et p</w:t>
      </w:r>
      <w:r w:rsidR="00B93764" w:rsidRPr="003B2D7E">
        <w:rPr>
          <w:rFonts w:ascii="Times New Roman" w:hAnsi="Times New Roman" w:cs="Times New Roman"/>
          <w:color w:val="000000" w:themeColor="text1"/>
          <w:sz w:val="24"/>
          <w:szCs w:val="24"/>
        </w:rPr>
        <w:t xml:space="preserve">ourrait </w:t>
      </w:r>
      <w:r w:rsidR="00A52901" w:rsidRPr="003B2D7E">
        <w:rPr>
          <w:rFonts w:ascii="Times New Roman" w:hAnsi="Times New Roman" w:cs="Times New Roman"/>
          <w:color w:val="000000" w:themeColor="text1"/>
          <w:sz w:val="24"/>
          <w:szCs w:val="24"/>
        </w:rPr>
        <w:t>avoir un retentissement sur l’évolution des mineurs, en manque d’ancrage et de repères familiaux</w:t>
      </w:r>
      <w:r w:rsidR="00DC270E" w:rsidRPr="003B2D7E">
        <w:rPr>
          <w:rFonts w:ascii="Times New Roman" w:hAnsi="Times New Roman" w:cs="Times New Roman"/>
          <w:color w:val="000000" w:themeColor="text1"/>
          <w:sz w:val="24"/>
          <w:szCs w:val="24"/>
        </w:rPr>
        <w:t xml:space="preserve">, pouvant </w:t>
      </w:r>
      <w:r w:rsidR="00A52901" w:rsidRPr="003B2D7E">
        <w:rPr>
          <w:rFonts w:ascii="Times New Roman" w:hAnsi="Times New Roman" w:cs="Times New Roman"/>
          <w:color w:val="000000" w:themeColor="text1"/>
          <w:sz w:val="24"/>
          <w:szCs w:val="24"/>
        </w:rPr>
        <w:t>constituer un facteur de risque à l’origine des situations de délaissement</w:t>
      </w:r>
      <w:r w:rsidR="006D7D83" w:rsidRPr="003B2D7E">
        <w:rPr>
          <w:rFonts w:ascii="Times New Roman" w:hAnsi="Times New Roman" w:cs="Times New Roman"/>
          <w:color w:val="000000" w:themeColor="text1"/>
          <w:sz w:val="24"/>
          <w:szCs w:val="24"/>
        </w:rPr>
        <w:t>.</w:t>
      </w:r>
      <w:r w:rsidR="00A52901" w:rsidRPr="003B2D7E">
        <w:rPr>
          <w:rFonts w:ascii="Times New Roman" w:hAnsi="Times New Roman" w:cs="Times New Roman"/>
          <w:color w:val="000000" w:themeColor="text1"/>
          <w:sz w:val="24"/>
          <w:szCs w:val="24"/>
        </w:rPr>
        <w:t xml:space="preserve"> </w:t>
      </w:r>
      <w:r w:rsidR="00731B9B" w:rsidRPr="003B2D7E">
        <w:rPr>
          <w:rFonts w:ascii="Times New Roman" w:hAnsi="Times New Roman" w:cs="Times New Roman"/>
          <w:color w:val="000000" w:themeColor="text1"/>
          <w:sz w:val="24"/>
          <w:szCs w:val="24"/>
        </w:rPr>
        <w:t xml:space="preserve"> </w:t>
      </w:r>
      <w:r w:rsidR="00A52901" w:rsidRPr="003B2D7E">
        <w:rPr>
          <w:rFonts w:ascii="Times New Roman" w:hAnsi="Times New Roman" w:cs="Times New Roman"/>
          <w:color w:val="000000" w:themeColor="text1"/>
          <w:sz w:val="24"/>
          <w:szCs w:val="24"/>
        </w:rPr>
        <w:t xml:space="preserve">Il est </w:t>
      </w:r>
      <w:r w:rsidR="00731B9B" w:rsidRPr="003B2D7E">
        <w:rPr>
          <w:rFonts w:ascii="Times New Roman" w:hAnsi="Times New Roman" w:cs="Times New Roman"/>
          <w:color w:val="000000" w:themeColor="text1"/>
          <w:sz w:val="24"/>
          <w:szCs w:val="24"/>
        </w:rPr>
        <w:t>également</w:t>
      </w:r>
      <w:r w:rsidR="00FD40AA" w:rsidRPr="003B2D7E">
        <w:rPr>
          <w:rFonts w:ascii="Times New Roman" w:hAnsi="Times New Roman" w:cs="Times New Roman"/>
          <w:color w:val="000000" w:themeColor="text1"/>
          <w:sz w:val="24"/>
          <w:szCs w:val="24"/>
        </w:rPr>
        <w:t xml:space="preserve"> </w:t>
      </w:r>
      <w:r w:rsidR="00A52901" w:rsidRPr="003B2D7E">
        <w:rPr>
          <w:rFonts w:ascii="Times New Roman" w:hAnsi="Times New Roman" w:cs="Times New Roman"/>
          <w:color w:val="000000" w:themeColor="text1"/>
          <w:sz w:val="24"/>
          <w:szCs w:val="24"/>
        </w:rPr>
        <w:t xml:space="preserve">constaté qu’après un repérage de ces </w:t>
      </w:r>
      <w:r w:rsidR="00FD40AA" w:rsidRPr="003B2D7E">
        <w:rPr>
          <w:rFonts w:ascii="Times New Roman" w:hAnsi="Times New Roman" w:cs="Times New Roman"/>
          <w:color w:val="000000" w:themeColor="text1"/>
          <w:sz w:val="24"/>
          <w:szCs w:val="24"/>
        </w:rPr>
        <w:t>mineurs,</w:t>
      </w:r>
      <w:r w:rsidR="00A52901" w:rsidRPr="003B2D7E">
        <w:rPr>
          <w:rFonts w:ascii="Times New Roman" w:hAnsi="Times New Roman" w:cs="Times New Roman"/>
          <w:color w:val="000000" w:themeColor="text1"/>
          <w:sz w:val="24"/>
          <w:szCs w:val="24"/>
        </w:rPr>
        <w:t xml:space="preserve"> une majorité de ces familles </w:t>
      </w:r>
      <w:proofErr w:type="gramStart"/>
      <w:r w:rsidR="00A52901" w:rsidRPr="003B2D7E">
        <w:rPr>
          <w:rFonts w:ascii="Times New Roman" w:hAnsi="Times New Roman" w:cs="Times New Roman"/>
          <w:color w:val="000000" w:themeColor="text1"/>
          <w:sz w:val="24"/>
          <w:szCs w:val="24"/>
        </w:rPr>
        <w:t>a</w:t>
      </w:r>
      <w:proofErr w:type="gramEnd"/>
      <w:r w:rsidR="00A52901" w:rsidRPr="003B2D7E">
        <w:rPr>
          <w:rFonts w:ascii="Times New Roman" w:hAnsi="Times New Roman" w:cs="Times New Roman"/>
          <w:color w:val="000000" w:themeColor="text1"/>
          <w:sz w:val="24"/>
          <w:szCs w:val="24"/>
        </w:rPr>
        <w:t xml:space="preserve"> tendance à refuser les évaluations sociales, les accompagnements proposés et parfois ne sont plus joignables. </w:t>
      </w:r>
    </w:p>
    <w:p w14:paraId="76645C36" w14:textId="20BF280A" w:rsidR="00A52901" w:rsidRPr="00ED24EB" w:rsidRDefault="00512372" w:rsidP="00302321">
      <w:pPr>
        <w:jc w:val="both"/>
        <w:rPr>
          <w:rFonts w:ascii="Times New Roman" w:hAnsi="Times New Roman" w:cs="Times New Roman"/>
          <w:bCs/>
          <w:color w:val="000000" w:themeColor="text1"/>
          <w:sz w:val="24"/>
          <w:szCs w:val="24"/>
        </w:rPr>
      </w:pPr>
      <w:r w:rsidRPr="00ED24EB">
        <w:rPr>
          <w:rFonts w:ascii="Times New Roman" w:hAnsi="Times New Roman" w:cs="Times New Roman"/>
          <w:bCs/>
          <w:color w:val="000000" w:themeColor="text1"/>
          <w:sz w:val="24"/>
          <w:szCs w:val="24"/>
        </w:rPr>
        <w:t>En outre</w:t>
      </w:r>
      <w:r w:rsidR="00A52901" w:rsidRPr="00ED24EB">
        <w:rPr>
          <w:rFonts w:ascii="Times New Roman" w:hAnsi="Times New Roman" w:cs="Times New Roman"/>
          <w:bCs/>
          <w:color w:val="000000" w:themeColor="text1"/>
          <w:sz w:val="24"/>
          <w:szCs w:val="24"/>
        </w:rPr>
        <w:t xml:space="preserve">, l’accès à la santé peut être également compromis pour ces mineurs. Une attention plus particulière est alors portée sur les mineurs âgés de 0 à 6 ans par les services de PMI. En effet, les équipes de PMI observent sur leurs territoires une augmentation de la précarité socio-économique </w:t>
      </w:r>
      <w:r w:rsidR="00A52901" w:rsidRPr="00ED24EB">
        <w:rPr>
          <w:rFonts w:ascii="Times New Roman" w:hAnsi="Times New Roman" w:cs="Times New Roman"/>
          <w:bCs/>
          <w:color w:val="000000" w:themeColor="text1"/>
          <w:sz w:val="24"/>
          <w:szCs w:val="24"/>
        </w:rPr>
        <w:lastRenderedPageBreak/>
        <w:t>ainsi qu’un accroissement des négligences familiales. Les familles formulent des demandes ponctuelles mais pas d’accompagnement à court ou moyen terme sur les plans éducatif et social.</w:t>
      </w:r>
    </w:p>
    <w:p w14:paraId="03328D57" w14:textId="63C5FE4E" w:rsidR="00A52901" w:rsidRPr="00ED24EB" w:rsidRDefault="003556A9" w:rsidP="00302321">
      <w:pPr>
        <w:jc w:val="both"/>
        <w:rPr>
          <w:rFonts w:ascii="Times New Roman" w:hAnsi="Times New Roman" w:cs="Times New Roman"/>
          <w:bCs/>
          <w:color w:val="000000" w:themeColor="text1"/>
          <w:sz w:val="24"/>
          <w:szCs w:val="24"/>
        </w:rPr>
      </w:pPr>
      <w:r w:rsidRPr="00ED24EB">
        <w:rPr>
          <w:rFonts w:ascii="Times New Roman" w:hAnsi="Times New Roman" w:cs="Times New Roman"/>
          <w:bCs/>
          <w:color w:val="000000" w:themeColor="text1"/>
          <w:sz w:val="24"/>
          <w:szCs w:val="24"/>
        </w:rPr>
        <w:t>De même,</w:t>
      </w:r>
      <w:r w:rsidR="00A52901" w:rsidRPr="00ED24EB">
        <w:rPr>
          <w:rFonts w:ascii="Times New Roman" w:hAnsi="Times New Roman" w:cs="Times New Roman"/>
          <w:bCs/>
          <w:color w:val="000000" w:themeColor="text1"/>
          <w:sz w:val="24"/>
          <w:szCs w:val="24"/>
        </w:rPr>
        <w:t xml:space="preserve"> les retours d’expérience dans le cadre des actions de médiation sociale avec les éducateurs de rue et « Dalons de quartier » démontrent la nécessité de renforcer l’accès aux droits des jeunes afin d’éviter qu’ils ne deviennent des personnes isolées, marginalisées et déviantes. </w:t>
      </w:r>
    </w:p>
    <w:p w14:paraId="4564F089" w14:textId="31BE1145" w:rsidR="00A52901" w:rsidRPr="00ED24EB" w:rsidRDefault="00A52901" w:rsidP="00302321">
      <w:pPr>
        <w:jc w:val="both"/>
        <w:rPr>
          <w:rFonts w:ascii="Times New Roman" w:hAnsi="Times New Roman" w:cs="Times New Roman"/>
          <w:bCs/>
          <w:color w:val="000000" w:themeColor="text1"/>
          <w:sz w:val="24"/>
          <w:szCs w:val="24"/>
        </w:rPr>
      </w:pPr>
      <w:r w:rsidRPr="00ED24EB">
        <w:rPr>
          <w:rFonts w:ascii="Times New Roman" w:hAnsi="Times New Roman" w:cs="Times New Roman"/>
          <w:bCs/>
          <w:color w:val="000000" w:themeColor="text1"/>
          <w:sz w:val="24"/>
          <w:szCs w:val="24"/>
        </w:rPr>
        <w:t>Ainsi, en tenant compte de ces quelques éléments contextuels, des réflexions et des orientations politiques sont posées pour accompagner les familles. Le soutien à la parentalité est un axe structurant du Schéma Départemental d’Organisation Sociale et Médico-Sociale (SDOSMS-DEPARTEMENT). L’objectif principal est la mise en place d’un dispositif de travail ad hoc sur la réponse juridique et interinstitutionnelle à apporter sur la question des mineurs arrivant à La Réunion</w:t>
      </w:r>
      <w:r w:rsidR="00ED24EB">
        <w:rPr>
          <w:rFonts w:ascii="Times New Roman" w:hAnsi="Times New Roman" w:cs="Times New Roman"/>
          <w:bCs/>
          <w:color w:val="000000" w:themeColor="text1"/>
          <w:sz w:val="24"/>
          <w:szCs w:val="24"/>
        </w:rPr>
        <w:t xml:space="preserve">. </w:t>
      </w:r>
    </w:p>
    <w:p w14:paraId="70983AD2" w14:textId="77777777" w:rsidR="002C06F0" w:rsidRDefault="002C06F0" w:rsidP="00302321">
      <w:pPr>
        <w:jc w:val="both"/>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Cependant, cette question des mineurs en situation de délaissement n’est aujourd’hui objectivée ni par des statistiques ni par des études spécifiques à ce phénomène.</w:t>
      </w:r>
    </w:p>
    <w:p w14:paraId="4C6C9EDF" w14:textId="51FAD4AC" w:rsidR="007F381D" w:rsidRDefault="00815F0A" w:rsidP="00302321">
      <w:pPr>
        <w:jc w:val="both"/>
      </w:pPr>
      <w:r>
        <w:rPr>
          <w:rFonts w:ascii="Times New Roman" w:hAnsi="Times New Roman" w:cs="Times New Roman"/>
          <w:sz w:val="24"/>
          <w:szCs w:val="24"/>
          <w:shd w:val="clear" w:color="auto" w:fill="FFFFFF"/>
        </w:rPr>
        <w:t xml:space="preserve">C’est la raison pour </w:t>
      </w:r>
      <w:r w:rsidR="002E01FE">
        <w:rPr>
          <w:rFonts w:ascii="Times New Roman" w:hAnsi="Times New Roman" w:cs="Times New Roman"/>
          <w:sz w:val="24"/>
          <w:szCs w:val="24"/>
          <w:shd w:val="clear" w:color="auto" w:fill="FFFFFF"/>
        </w:rPr>
        <w:t>laquelle, dans</w:t>
      </w:r>
      <w:r w:rsidR="0032157B">
        <w:rPr>
          <w:rFonts w:ascii="Times New Roman" w:hAnsi="Times New Roman" w:cs="Times New Roman"/>
          <w:sz w:val="24"/>
          <w:szCs w:val="24"/>
          <w:shd w:val="clear" w:color="auto" w:fill="FFFFFF"/>
        </w:rPr>
        <w:t xml:space="preserve"> le cadre du Contrat Local des Solidarités</w:t>
      </w:r>
      <w:r w:rsidR="002E01FE">
        <w:rPr>
          <w:rFonts w:ascii="Times New Roman" w:hAnsi="Times New Roman" w:cs="Times New Roman"/>
          <w:sz w:val="24"/>
          <w:szCs w:val="24"/>
          <w:shd w:val="clear" w:color="auto" w:fill="FFFFFF"/>
        </w:rPr>
        <w:t xml:space="preserve"> </w:t>
      </w:r>
      <w:r w:rsidR="0032157B">
        <w:rPr>
          <w:rFonts w:ascii="Times New Roman" w:hAnsi="Times New Roman" w:cs="Times New Roman"/>
          <w:sz w:val="24"/>
          <w:szCs w:val="24"/>
          <w:shd w:val="clear" w:color="auto" w:fill="FFFFFF"/>
        </w:rPr>
        <w:t xml:space="preserve">signé au cours du premier semestre 2024, </w:t>
      </w:r>
      <w:r w:rsidR="002E01FE">
        <w:rPr>
          <w:rFonts w:ascii="Times New Roman" w:hAnsi="Times New Roman" w:cs="Times New Roman"/>
          <w:sz w:val="24"/>
          <w:szCs w:val="24"/>
          <w:shd w:val="clear" w:color="auto" w:fill="FFFFFF"/>
        </w:rPr>
        <w:t xml:space="preserve">que </w:t>
      </w:r>
      <w:r w:rsidR="0032157B">
        <w:rPr>
          <w:rFonts w:ascii="Times New Roman" w:hAnsi="Times New Roman" w:cs="Times New Roman"/>
          <w:sz w:val="24"/>
          <w:szCs w:val="24"/>
          <w:shd w:val="clear" w:color="auto" w:fill="FFFFFF"/>
        </w:rPr>
        <w:t xml:space="preserve">l’État et le Département affirment la nécessité de mieux comprendre le phénomène des mineurs en situation de délaissement et d’y apporter des réponses adaptées. L’action 3.2, intitulée « étude sur les mineurs en situation de délaissement » </w:t>
      </w:r>
      <w:r w:rsidR="0032157B">
        <w:rPr>
          <w:rFonts w:ascii="Times New Roman" w:hAnsi="Times New Roman" w:cs="Times New Roman"/>
          <w:color w:val="000000" w:themeColor="text1"/>
          <w:sz w:val="24"/>
          <w:szCs w:val="24"/>
          <w:shd w:val="clear" w:color="auto" w:fill="FFFFFF"/>
        </w:rPr>
        <w:t xml:space="preserve">constituera une base d’informations pour définir les </w:t>
      </w:r>
      <w:r w:rsidR="0032157B">
        <w:rPr>
          <w:rFonts w:ascii="Times New Roman" w:hAnsi="Times New Roman" w:cs="Times New Roman"/>
          <w:sz w:val="24"/>
          <w:szCs w:val="24"/>
          <w:shd w:val="clear" w:color="auto" w:fill="FFFFFF"/>
        </w:rPr>
        <w:t xml:space="preserve">grands axes d’intervention en direction de ce public. </w:t>
      </w:r>
    </w:p>
    <w:p w14:paraId="7E17BF74" w14:textId="77777777" w:rsidR="007F381D" w:rsidRDefault="007F381D" w:rsidP="00302321">
      <w:pPr>
        <w:jc w:val="both"/>
        <w:rPr>
          <w:rFonts w:ascii="Times New Roman" w:hAnsi="Times New Roman" w:cs="Times New Roman"/>
          <w:sz w:val="24"/>
          <w:szCs w:val="24"/>
          <w:shd w:val="clear" w:color="auto" w:fill="FFFFFF"/>
        </w:rPr>
      </w:pPr>
    </w:p>
    <w:p w14:paraId="7018BB4D" w14:textId="77777777" w:rsidR="007F381D" w:rsidRDefault="0032157B" w:rsidP="00302321">
      <w:pPr>
        <w:pStyle w:val="Paragraphedeliste"/>
        <w:ind w:left="0"/>
        <w:jc w:val="both"/>
      </w:pPr>
      <w:r>
        <w:rPr>
          <w:rFonts w:ascii="Times New Roman" w:hAnsi="Times New Roman" w:cs="Times New Roman"/>
          <w:b/>
          <w:bCs/>
          <w:sz w:val="24"/>
          <w:szCs w:val="24"/>
          <w:shd w:val="clear" w:color="auto" w:fill="FFFFFF"/>
        </w:rPr>
        <w:t>B</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DESCRIPTION DE l’ACTION</w:t>
      </w:r>
    </w:p>
    <w:p w14:paraId="7FD6640B" w14:textId="77777777" w:rsidR="007F381D" w:rsidRDefault="0032157B" w:rsidP="00302321">
      <w:pPr>
        <w:rPr>
          <w:rFonts w:ascii="Times New Roman" w:hAnsi="Times New Roman"/>
          <w:sz w:val="24"/>
          <w:szCs w:val="24"/>
        </w:rPr>
      </w:pPr>
      <w:r>
        <w:rPr>
          <w:rFonts w:ascii="Times New Roman" w:hAnsi="Times New Roman" w:cs="Times New Roman"/>
          <w:sz w:val="24"/>
          <w:szCs w:val="24"/>
        </w:rPr>
        <w:t>Cette étude a pour finalité de :</w:t>
      </w:r>
      <w:r>
        <w:rPr>
          <w:rFonts w:ascii="Times New Roman" w:hAnsi="Times New Roman" w:cs="Times New Roman"/>
          <w:b/>
          <w:sz w:val="24"/>
          <w:szCs w:val="24"/>
        </w:rPr>
        <w:t xml:space="preserve"> </w:t>
      </w:r>
    </w:p>
    <w:p w14:paraId="5EC8E990" w14:textId="77777777" w:rsidR="007F381D" w:rsidRPr="003556A9" w:rsidRDefault="0032157B" w:rsidP="00302321">
      <w:pPr>
        <w:pStyle w:val="Paragraphedeliste"/>
        <w:numPr>
          <w:ilvl w:val="0"/>
          <w:numId w:val="6"/>
        </w:numPr>
        <w:jc w:val="both"/>
        <w:rPr>
          <w:rFonts w:ascii="Times New Roman" w:hAnsi="Times New Roman"/>
          <w:bCs/>
          <w:color w:val="000000" w:themeColor="text1"/>
          <w:sz w:val="24"/>
          <w:szCs w:val="24"/>
        </w:rPr>
      </w:pPr>
      <w:r>
        <w:rPr>
          <w:rFonts w:ascii="Times New Roman" w:eastAsia="Times New Roman" w:hAnsi="Times New Roman" w:cs="Times New Roman"/>
          <w:color w:val="000000" w:themeColor="text1"/>
          <w:sz w:val="24"/>
          <w:szCs w:val="24"/>
          <w:lang w:eastAsia="fr-FR"/>
        </w:rPr>
        <w:t xml:space="preserve">Réaliser un état des lieux partagé avec l’ensemble des acteurs – institutionnels, associatifs et habitants - sur </w:t>
      </w:r>
      <w:r w:rsidR="00E45F6F">
        <w:rPr>
          <w:rFonts w:ascii="Times New Roman" w:eastAsia="Times New Roman" w:hAnsi="Times New Roman" w:cs="Times New Roman"/>
          <w:color w:val="000000" w:themeColor="text1"/>
          <w:sz w:val="24"/>
          <w:szCs w:val="24"/>
          <w:lang w:eastAsia="fr-FR"/>
        </w:rPr>
        <w:t>6</w:t>
      </w:r>
      <w:r>
        <w:rPr>
          <w:rFonts w:ascii="Times New Roman" w:eastAsia="Times New Roman" w:hAnsi="Times New Roman" w:cs="Times New Roman"/>
          <w:color w:val="000000" w:themeColor="text1"/>
          <w:sz w:val="24"/>
          <w:szCs w:val="24"/>
          <w:lang w:eastAsia="fr-FR"/>
        </w:rPr>
        <w:t xml:space="preserve"> communes (Saint-Denis, Saint-André, Saint-Benoît, Le Port, Saint-Louis</w:t>
      </w:r>
      <w:r w:rsidR="00E45F6F">
        <w:rPr>
          <w:rFonts w:ascii="Times New Roman" w:eastAsia="Times New Roman" w:hAnsi="Times New Roman" w:cs="Times New Roman"/>
          <w:color w:val="000000" w:themeColor="text1"/>
          <w:sz w:val="24"/>
          <w:szCs w:val="24"/>
          <w:lang w:eastAsia="fr-FR"/>
        </w:rPr>
        <w:t>, Sainte-</w:t>
      </w:r>
      <w:proofErr w:type="gramStart"/>
      <w:r w:rsidR="00E45F6F">
        <w:rPr>
          <w:rFonts w:ascii="Times New Roman" w:eastAsia="Times New Roman" w:hAnsi="Times New Roman" w:cs="Times New Roman"/>
          <w:color w:val="000000" w:themeColor="text1"/>
          <w:sz w:val="24"/>
          <w:szCs w:val="24"/>
          <w:lang w:eastAsia="fr-FR"/>
        </w:rPr>
        <w:t xml:space="preserve">Marie </w:t>
      </w:r>
      <w:r>
        <w:rPr>
          <w:rFonts w:ascii="Times New Roman" w:eastAsia="Times New Roman" w:hAnsi="Times New Roman" w:cs="Times New Roman"/>
          <w:color w:val="000000" w:themeColor="text1"/>
          <w:sz w:val="24"/>
          <w:szCs w:val="24"/>
          <w:lang w:eastAsia="fr-FR"/>
        </w:rPr>
        <w:t>)</w:t>
      </w:r>
      <w:proofErr w:type="gramEnd"/>
      <w:r>
        <w:rPr>
          <w:rFonts w:ascii="Times New Roman" w:eastAsia="Times New Roman" w:hAnsi="Times New Roman" w:cs="Times New Roman"/>
          <w:color w:val="000000" w:themeColor="text1"/>
          <w:sz w:val="24"/>
          <w:szCs w:val="24"/>
          <w:lang w:eastAsia="fr-FR"/>
        </w:rPr>
        <w:t xml:space="preserve"> </w:t>
      </w:r>
      <w:r w:rsidR="009214C6">
        <w:rPr>
          <w:rFonts w:ascii="Times New Roman" w:eastAsia="Times New Roman" w:hAnsi="Times New Roman" w:cs="Times New Roman"/>
          <w:color w:val="000000" w:themeColor="text1"/>
          <w:sz w:val="24"/>
          <w:szCs w:val="24"/>
          <w:lang w:eastAsia="fr-FR"/>
        </w:rPr>
        <w:t xml:space="preserve">, </w:t>
      </w:r>
      <w:r w:rsidR="009214C6" w:rsidRPr="003556A9">
        <w:rPr>
          <w:rFonts w:ascii="Times New Roman" w:eastAsia="Times New Roman" w:hAnsi="Times New Roman" w:cs="Times New Roman"/>
          <w:bCs/>
          <w:color w:val="000000" w:themeColor="text1"/>
          <w:sz w:val="24"/>
          <w:szCs w:val="24"/>
          <w:lang w:eastAsia="fr-FR"/>
        </w:rPr>
        <w:t xml:space="preserve">mettant en </w:t>
      </w:r>
      <w:r w:rsidR="001A69FD" w:rsidRPr="003556A9">
        <w:rPr>
          <w:rFonts w:ascii="Times New Roman" w:eastAsia="Times New Roman" w:hAnsi="Times New Roman" w:cs="Times New Roman"/>
          <w:bCs/>
          <w:color w:val="000000" w:themeColor="text1"/>
          <w:sz w:val="24"/>
          <w:szCs w:val="24"/>
          <w:lang w:eastAsia="fr-FR"/>
        </w:rPr>
        <w:t xml:space="preserve">évidence les facteurs contextuels, socio-culturels pouvant conduire à une situation de délaissement ainsi que l’identification de profils types ;  </w:t>
      </w:r>
    </w:p>
    <w:p w14:paraId="5CB524FC" w14:textId="77777777" w:rsidR="007F381D" w:rsidRDefault="0032157B" w:rsidP="00302321">
      <w:pPr>
        <w:pStyle w:val="Paragraphedeliste"/>
        <w:numPr>
          <w:ilvl w:val="0"/>
          <w:numId w:val="6"/>
        </w:numPr>
        <w:suppressAutoHyphens w:val="0"/>
        <w:spacing w:after="0"/>
        <w:rPr>
          <w:rFonts w:ascii="Times New Roman" w:hAnsi="Times New Roman"/>
          <w:sz w:val="24"/>
          <w:szCs w:val="24"/>
        </w:rPr>
      </w:pPr>
      <w:r>
        <w:rPr>
          <w:rFonts w:ascii="Times New Roman" w:eastAsia="Times New Roman" w:hAnsi="Times New Roman"/>
          <w:color w:val="000000" w:themeColor="text1"/>
          <w:sz w:val="24"/>
          <w:szCs w:val="24"/>
          <w:lang w:eastAsia="fr-FR"/>
        </w:rPr>
        <w:t xml:space="preserve">Proposer un plan d’actions </w:t>
      </w:r>
      <w:r>
        <w:rPr>
          <w:rFonts w:ascii="Times New Roman" w:eastAsia="Times New Roman" w:hAnsi="Times New Roman"/>
          <w:color w:val="000000" w:themeColor="text1"/>
          <w:sz w:val="24"/>
          <w:szCs w:val="24"/>
          <w:shd w:val="clear" w:color="auto" w:fill="FFFFFF"/>
          <w:lang w:eastAsia="fr-FR"/>
        </w:rPr>
        <w:t>opérationnelles avec un volet innovant sur ces territoires sur le repérage, la prise en charge et l’accompagnement de ces publics.</w:t>
      </w:r>
    </w:p>
    <w:p w14:paraId="2C58B210" w14:textId="77777777" w:rsidR="007F381D" w:rsidRDefault="007F381D" w:rsidP="00302321">
      <w:pPr>
        <w:pStyle w:val="Paragraphedeliste"/>
        <w:suppressAutoHyphens w:val="0"/>
        <w:spacing w:after="0"/>
        <w:rPr>
          <w:rFonts w:eastAsia="Times New Roman"/>
          <w:color w:val="000000" w:themeColor="text1"/>
          <w:lang w:eastAsia="fr-FR"/>
        </w:rPr>
      </w:pPr>
    </w:p>
    <w:p w14:paraId="61B3D379" w14:textId="77777777" w:rsidR="007F381D" w:rsidRDefault="007F381D" w:rsidP="00302321">
      <w:pPr>
        <w:pStyle w:val="Paragraphedeliste"/>
        <w:suppressAutoHyphens w:val="0"/>
        <w:spacing w:after="0"/>
        <w:rPr>
          <w:rFonts w:ascii="Times New Roman" w:eastAsia="Times New Roman" w:hAnsi="Times New Roman" w:cs="Times New Roman"/>
          <w:color w:val="000000" w:themeColor="text1"/>
          <w:sz w:val="24"/>
          <w:szCs w:val="24"/>
          <w:lang w:eastAsia="fr-FR"/>
        </w:rPr>
      </w:pPr>
    </w:p>
    <w:p w14:paraId="4AC4A39F" w14:textId="77777777" w:rsidR="007F381D" w:rsidRDefault="0032157B" w:rsidP="00302321">
      <w:pPr>
        <w:pStyle w:val="Paragraphedeliste"/>
        <w:ind w:left="0"/>
        <w:jc w:val="both"/>
        <w:rPr>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u w:val="single"/>
        </w:rPr>
        <w:t>OBJECTIFS DE L’ACTION</w:t>
      </w:r>
    </w:p>
    <w:p w14:paraId="74C5DC5B" w14:textId="77777777" w:rsidR="007F381D" w:rsidRDefault="0032157B" w:rsidP="00302321">
      <w:pPr>
        <w:suppressAutoHyphens w:val="0"/>
        <w:spacing w:after="0"/>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Objectifs généraux :</w:t>
      </w:r>
      <w:r>
        <w:rPr>
          <w:rFonts w:ascii="Times New Roman" w:eastAsia="Times New Roman" w:hAnsi="Times New Roman" w:cs="Times New Roman"/>
          <w:sz w:val="24"/>
          <w:szCs w:val="24"/>
          <w:lang w:eastAsia="fr-FR"/>
        </w:rPr>
        <w:t xml:space="preserve">    </w:t>
      </w:r>
    </w:p>
    <w:p w14:paraId="65A387D7" w14:textId="77777777" w:rsidR="007F381D" w:rsidRDefault="0032157B" w:rsidP="00302321">
      <w:pPr>
        <w:suppressAutoHyphens w:val="0"/>
        <w:spacing w:after="0"/>
      </w:pPr>
      <w:r>
        <w:rPr>
          <w:rFonts w:ascii="Times New Roman" w:eastAsia="Times New Roman" w:hAnsi="Times New Roman" w:cs="Times New Roman"/>
          <w:sz w:val="24"/>
          <w:szCs w:val="24"/>
          <w:shd w:val="clear" w:color="auto" w:fill="FFFFFF"/>
          <w:lang w:eastAsia="fr-FR"/>
        </w:rPr>
        <w:t xml:space="preserve">- Mieux connaître et objectiver le phénomène des mineurs en situation de délaissement en </w:t>
      </w:r>
      <w:r>
        <w:rPr>
          <w:rFonts w:ascii="Times New Roman" w:eastAsia="Times New Roman" w:hAnsi="Times New Roman" w:cs="Times New Roman"/>
          <w:color w:val="000000" w:themeColor="text1"/>
          <w:sz w:val="24"/>
          <w:szCs w:val="24"/>
          <w:shd w:val="clear" w:color="auto" w:fill="FFFFFF"/>
          <w:lang w:eastAsia="fr-FR"/>
        </w:rPr>
        <w:t>mettant en évidence les facteurs contextuels et socio-culturels,</w:t>
      </w:r>
    </w:p>
    <w:p w14:paraId="4D9F3BD0" w14:textId="77777777" w:rsidR="007F381D" w:rsidRDefault="0032157B" w:rsidP="00302321">
      <w:pPr>
        <w:suppressAutoHyphens w:val="0"/>
        <w:spacing w:after="0"/>
        <w:rPr>
          <w:shd w:val="clear" w:color="auto" w:fill="FFFFFF"/>
        </w:rPr>
      </w:pPr>
      <w:r>
        <w:rPr>
          <w:rFonts w:ascii="Times New Roman" w:eastAsia="Times New Roman" w:hAnsi="Times New Roman" w:cs="Times New Roman"/>
          <w:sz w:val="24"/>
          <w:szCs w:val="24"/>
          <w:shd w:val="clear" w:color="auto" w:fill="FFFFFF"/>
          <w:lang w:eastAsia="fr-FR"/>
        </w:rPr>
        <w:t>- Soutenir les parents et tiers accueillants dans leur fonction éducative,</w:t>
      </w:r>
    </w:p>
    <w:p w14:paraId="70C68C4D" w14:textId="77777777" w:rsidR="007F381D" w:rsidRDefault="0032157B" w:rsidP="00302321">
      <w:pPr>
        <w:suppressAutoHyphens w:val="0"/>
        <w:spacing w:after="0"/>
      </w:pPr>
      <w:r>
        <w:rPr>
          <w:rFonts w:ascii="Times New Roman" w:eastAsia="Times New Roman" w:hAnsi="Times New Roman" w:cs="Times New Roman"/>
          <w:color w:val="000000" w:themeColor="text1"/>
          <w:sz w:val="24"/>
          <w:szCs w:val="24"/>
          <w:shd w:val="clear" w:color="auto" w:fill="FFFFFF"/>
          <w:lang w:eastAsia="fr-FR"/>
        </w:rPr>
        <w:t xml:space="preserve">- Proposer un plan d’actions dédié au repérage, à l’accompagnement et au suivi de ces </w:t>
      </w:r>
      <w:proofErr w:type="gramStart"/>
      <w:r>
        <w:rPr>
          <w:rFonts w:ascii="Times New Roman" w:eastAsia="Times New Roman" w:hAnsi="Times New Roman" w:cs="Times New Roman"/>
          <w:color w:val="000000" w:themeColor="text1"/>
          <w:sz w:val="24"/>
          <w:szCs w:val="24"/>
          <w:shd w:val="clear" w:color="auto" w:fill="FFFFFF"/>
          <w:lang w:eastAsia="fr-FR"/>
        </w:rPr>
        <w:t>jeunes</w:t>
      </w:r>
      <w:r w:rsidR="001A69FD">
        <w:rPr>
          <w:rFonts w:ascii="Times New Roman" w:eastAsia="Times New Roman" w:hAnsi="Times New Roman" w:cs="Times New Roman"/>
          <w:color w:val="000000" w:themeColor="text1"/>
          <w:sz w:val="24"/>
          <w:szCs w:val="24"/>
          <w:shd w:val="clear" w:color="auto" w:fill="FFFFFF"/>
          <w:lang w:eastAsia="fr-FR"/>
        </w:rPr>
        <w:t xml:space="preserve"> </w:t>
      </w:r>
      <w:r>
        <w:rPr>
          <w:rFonts w:ascii="Times New Roman" w:eastAsia="Times New Roman" w:hAnsi="Times New Roman" w:cs="Times New Roman"/>
          <w:color w:val="000000" w:themeColor="text1"/>
          <w:sz w:val="24"/>
          <w:szCs w:val="24"/>
          <w:shd w:val="clear" w:color="auto" w:fill="FFFFFF"/>
          <w:lang w:eastAsia="fr-FR"/>
        </w:rPr>
        <w:t>.</w:t>
      </w:r>
      <w:proofErr w:type="gramEnd"/>
    </w:p>
    <w:p w14:paraId="0C015BD7" w14:textId="77777777" w:rsidR="007F381D" w:rsidRDefault="007F381D" w:rsidP="00302321">
      <w:pPr>
        <w:suppressAutoHyphens w:val="0"/>
        <w:spacing w:after="0"/>
        <w:rPr>
          <w:rFonts w:ascii="Times New Roman" w:eastAsia="Times New Roman" w:hAnsi="Times New Roman" w:cs="Times New Roman"/>
          <w:color w:val="000000" w:themeColor="text1"/>
          <w:sz w:val="24"/>
          <w:szCs w:val="24"/>
          <w:lang w:eastAsia="fr-FR"/>
        </w:rPr>
      </w:pPr>
    </w:p>
    <w:p w14:paraId="2B2CEFF1" w14:textId="77777777" w:rsidR="007F381D" w:rsidRDefault="0032157B" w:rsidP="00302321">
      <w:pPr>
        <w:suppressAutoHyphens w:val="0"/>
        <w:spacing w:after="0"/>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lang w:eastAsia="fr-FR"/>
        </w:rPr>
        <w:t>Objectifs opérationnels :</w:t>
      </w:r>
      <w:r>
        <w:rPr>
          <w:rFonts w:ascii="Times New Roman" w:eastAsia="Times New Roman" w:hAnsi="Times New Roman" w:cs="Times New Roman"/>
          <w:b/>
          <w:bCs/>
          <w:sz w:val="24"/>
          <w:szCs w:val="24"/>
          <w:lang w:eastAsia="fr-FR"/>
        </w:rPr>
        <w:t xml:space="preserve">  </w:t>
      </w:r>
    </w:p>
    <w:p w14:paraId="75FDCA29" w14:textId="77777777" w:rsidR="007F381D" w:rsidRDefault="0032157B" w:rsidP="00302321">
      <w:pPr>
        <w:pStyle w:val="Paragraphedeliste"/>
        <w:ind w:left="0"/>
        <w:jc w:val="both"/>
        <w:rPr>
          <w:color w:val="000000" w:themeColor="text1"/>
          <w:shd w:val="clear" w:color="auto" w:fill="FFFFFF"/>
        </w:rPr>
      </w:pPr>
      <w:r>
        <w:rPr>
          <w:rFonts w:ascii="Times New Roman" w:eastAsia="Times New Roman" w:hAnsi="Times New Roman" w:cs="Times New Roman"/>
          <w:color w:val="000000" w:themeColor="text1"/>
          <w:sz w:val="24"/>
          <w:szCs w:val="24"/>
          <w:shd w:val="clear" w:color="auto" w:fill="FFFFFF"/>
          <w:lang w:eastAsia="fr-FR"/>
        </w:rPr>
        <w:t>- Identifier les profils types du public cible en s’appuyant sur un diagnostic partagé avec l’ensemble des acteurs – institutionnels, associatifs et habitants ;</w:t>
      </w:r>
    </w:p>
    <w:p w14:paraId="24419064" w14:textId="77777777" w:rsidR="007F381D" w:rsidRDefault="0032157B" w:rsidP="00302321">
      <w:pPr>
        <w:pStyle w:val="Paragraphedeliste"/>
        <w:ind w:left="737" w:hanging="737"/>
        <w:jc w:val="both"/>
        <w:rPr>
          <w:color w:val="000000" w:themeColor="text1"/>
          <w:shd w:val="clear" w:color="auto" w:fill="FFFFFF"/>
        </w:rPr>
      </w:pPr>
      <w:r>
        <w:rPr>
          <w:rFonts w:ascii="Times New Roman" w:eastAsia="Times New Roman" w:hAnsi="Times New Roman" w:cs="Times New Roman"/>
          <w:color w:val="000000" w:themeColor="text1"/>
          <w:sz w:val="24"/>
          <w:szCs w:val="24"/>
          <w:shd w:val="clear" w:color="auto" w:fill="FFFFFF"/>
          <w:lang w:eastAsia="fr-FR"/>
        </w:rPr>
        <w:t>- Repérer et analyser les facteurs de risque familial et environnemental ;</w:t>
      </w:r>
    </w:p>
    <w:p w14:paraId="024D0BCC" w14:textId="77777777" w:rsidR="007F381D" w:rsidRDefault="0032157B" w:rsidP="00302321">
      <w:pPr>
        <w:pStyle w:val="Paragraphedeliste"/>
        <w:ind w:left="0"/>
        <w:jc w:val="both"/>
        <w:rPr>
          <w:color w:val="000000" w:themeColor="text1"/>
          <w:shd w:val="clear" w:color="auto" w:fill="FFFFFF"/>
        </w:rPr>
      </w:pPr>
      <w:r>
        <w:rPr>
          <w:rFonts w:ascii="Times New Roman" w:eastAsia="Times New Roman" w:hAnsi="Times New Roman" w:cs="Times New Roman"/>
          <w:color w:val="000000" w:themeColor="text1"/>
          <w:sz w:val="24"/>
          <w:szCs w:val="24"/>
          <w:shd w:val="clear" w:color="auto" w:fill="FFFFFF"/>
          <w:lang w:eastAsia="fr-FR"/>
        </w:rPr>
        <w:t>- Recenser les actions existantes ;</w:t>
      </w:r>
    </w:p>
    <w:p w14:paraId="60CA3ED0" w14:textId="77777777" w:rsidR="007F381D" w:rsidRDefault="0032157B" w:rsidP="00302321">
      <w:pPr>
        <w:pStyle w:val="Paragraphedeliste"/>
        <w:ind w:left="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lang w:eastAsia="fr-FR"/>
        </w:rPr>
        <w:lastRenderedPageBreak/>
        <w:t xml:space="preserve">- Construire une cartographie comprenant des données quantitatives relatives à la présence des mineurs en situations de délaissement sur ces </w:t>
      </w:r>
      <w:r w:rsidR="00E45F6F">
        <w:rPr>
          <w:rFonts w:ascii="Times New Roman" w:eastAsia="Times New Roman" w:hAnsi="Times New Roman" w:cs="Times New Roman"/>
          <w:color w:val="000000" w:themeColor="text1"/>
          <w:sz w:val="24"/>
          <w:szCs w:val="24"/>
          <w:shd w:val="clear" w:color="auto" w:fill="FFFFFF"/>
          <w:lang w:eastAsia="fr-FR"/>
        </w:rPr>
        <w:t xml:space="preserve">6 </w:t>
      </w:r>
      <w:r>
        <w:rPr>
          <w:rFonts w:ascii="Times New Roman" w:eastAsia="Times New Roman" w:hAnsi="Times New Roman" w:cs="Times New Roman"/>
          <w:color w:val="000000" w:themeColor="text1"/>
          <w:sz w:val="24"/>
          <w:szCs w:val="24"/>
          <w:shd w:val="clear" w:color="auto" w:fill="FFFFFF"/>
          <w:lang w:eastAsia="fr-FR"/>
        </w:rPr>
        <w:t>communes</w:t>
      </w:r>
      <w:bookmarkStart w:id="0" w:name="_Hlk189568141"/>
      <w:bookmarkStart w:id="1" w:name="_Hlk189567834"/>
      <w:r>
        <w:rPr>
          <w:rFonts w:ascii="Times New Roman" w:eastAsia="Times New Roman" w:hAnsi="Times New Roman" w:cs="Times New Roman"/>
          <w:color w:val="000000" w:themeColor="text1"/>
          <w:sz w:val="24"/>
          <w:szCs w:val="24"/>
          <w:shd w:val="clear" w:color="auto" w:fill="FFFFFF"/>
          <w:lang w:eastAsia="fr-FR"/>
        </w:rPr>
        <w:t xml:space="preserve"> ; </w:t>
      </w:r>
      <w:bookmarkEnd w:id="0"/>
      <w:bookmarkEnd w:id="1"/>
    </w:p>
    <w:p w14:paraId="49D8AA20" w14:textId="77777777" w:rsidR="007F381D" w:rsidRDefault="0032157B" w:rsidP="00302321">
      <w:pPr>
        <w:pStyle w:val="Paragraphedeliste"/>
        <w:ind w:left="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lang w:eastAsia="fr-FR"/>
        </w:rPr>
        <w:t xml:space="preserve">- Proposer un plan d’actions, élaboré de manière partenariale, à mener sur les </w:t>
      </w:r>
      <w:r w:rsidR="00E45F6F">
        <w:rPr>
          <w:rFonts w:ascii="Times New Roman" w:eastAsia="Times New Roman" w:hAnsi="Times New Roman" w:cs="Times New Roman"/>
          <w:color w:val="000000" w:themeColor="text1"/>
          <w:sz w:val="24"/>
          <w:szCs w:val="24"/>
          <w:shd w:val="clear" w:color="auto" w:fill="FFFFFF"/>
          <w:lang w:eastAsia="fr-FR"/>
        </w:rPr>
        <w:t>6</w:t>
      </w:r>
      <w:r>
        <w:rPr>
          <w:rFonts w:ascii="Times New Roman" w:eastAsia="Times New Roman" w:hAnsi="Times New Roman" w:cs="Times New Roman"/>
          <w:color w:val="000000" w:themeColor="text1"/>
          <w:sz w:val="24"/>
          <w:szCs w:val="24"/>
          <w:shd w:val="clear" w:color="auto" w:fill="FFFFFF"/>
          <w:lang w:eastAsia="fr-FR"/>
        </w:rPr>
        <w:t xml:space="preserve"> communes.</w:t>
      </w:r>
    </w:p>
    <w:p w14:paraId="18036212" w14:textId="77777777" w:rsidR="007F381D" w:rsidRDefault="007F381D" w:rsidP="00302321">
      <w:pPr>
        <w:pStyle w:val="Paragraphedeliste"/>
        <w:ind w:left="0"/>
        <w:jc w:val="both"/>
        <w:rPr>
          <w:color w:val="000000" w:themeColor="text1"/>
          <w:shd w:val="clear" w:color="auto" w:fill="FFFFFF"/>
        </w:rPr>
      </w:pPr>
    </w:p>
    <w:p w14:paraId="54D61B36" w14:textId="77777777" w:rsidR="007F381D" w:rsidRDefault="0032157B" w:rsidP="00302321">
      <w:pPr>
        <w:pStyle w:val="Paragraphedeliste"/>
        <w:spacing w:after="0"/>
        <w:ind w:left="0"/>
        <w:jc w:val="both"/>
        <w:rPr>
          <w:sz w:val="24"/>
          <w:szCs w:val="24"/>
        </w:rPr>
      </w:pPr>
      <w:r>
        <w:rPr>
          <w:rFonts w:ascii="Times New Roman" w:hAnsi="Times New Roman" w:cs="Times New Roman"/>
          <w:b/>
          <w:bCs/>
          <w:sz w:val="24"/>
          <w:szCs w:val="24"/>
        </w:rPr>
        <w:t xml:space="preserve">D. </w:t>
      </w:r>
      <w:r>
        <w:rPr>
          <w:rFonts w:ascii="Times New Roman" w:hAnsi="Times New Roman" w:cs="Times New Roman"/>
          <w:b/>
          <w:bCs/>
          <w:sz w:val="24"/>
          <w:szCs w:val="24"/>
          <w:u w:val="single"/>
        </w:rPr>
        <w:t>PUBLIC CIBLE</w:t>
      </w:r>
    </w:p>
    <w:p w14:paraId="34DEDC2E" w14:textId="77777777" w:rsidR="007F381D" w:rsidRDefault="0032157B" w:rsidP="00302321">
      <w:pPr>
        <w:pStyle w:val="Paragraphedeliste"/>
        <w:numPr>
          <w:ilvl w:val="0"/>
          <w:numId w:val="5"/>
        </w:numPr>
        <w:jc w:val="both"/>
        <w:rPr>
          <w:shd w:val="clear" w:color="auto" w:fill="FFFFFF"/>
        </w:rPr>
      </w:pPr>
      <w:r>
        <w:rPr>
          <w:rFonts w:ascii="Times New Roman" w:hAnsi="Times New Roman" w:cs="Times New Roman"/>
          <w:color w:val="000000" w:themeColor="text1"/>
          <w:sz w:val="24"/>
          <w:szCs w:val="24"/>
          <w:shd w:val="clear" w:color="auto" w:fill="FFFFFF"/>
        </w:rPr>
        <w:t xml:space="preserve">Les mineurs en situation </w:t>
      </w:r>
      <w:r>
        <w:rPr>
          <w:rFonts w:ascii="Times New Roman" w:hAnsi="Times New Roman" w:cs="Times New Roman"/>
          <w:sz w:val="24"/>
          <w:szCs w:val="24"/>
          <w:shd w:val="clear" w:color="auto" w:fill="FFFFFF"/>
        </w:rPr>
        <w:t>de délaissement avec ou sans autorité parentale, leurs parents ou les tiers accueillants.</w:t>
      </w:r>
    </w:p>
    <w:p w14:paraId="64B1AA53" w14:textId="77777777" w:rsidR="007F381D" w:rsidRDefault="007F381D" w:rsidP="00302321">
      <w:pPr>
        <w:pStyle w:val="Paragraphedeliste"/>
        <w:jc w:val="both"/>
      </w:pPr>
    </w:p>
    <w:p w14:paraId="0EE01549" w14:textId="77777777" w:rsidR="007F381D" w:rsidRDefault="0032157B" w:rsidP="00302321">
      <w:pPr>
        <w:pStyle w:val="Paragraphedeliste"/>
        <w:ind w:left="0"/>
        <w:jc w:val="both"/>
        <w:rPr>
          <w:rFonts w:ascii="Times New Roman" w:hAnsi="Times New Roman"/>
          <w:sz w:val="24"/>
          <w:szCs w:val="24"/>
        </w:rPr>
      </w:pPr>
      <w:r>
        <w:rPr>
          <w:rFonts w:ascii="Times New Roman" w:hAnsi="Times New Roman"/>
          <w:b/>
          <w:bCs/>
          <w:sz w:val="24"/>
          <w:szCs w:val="24"/>
        </w:rPr>
        <w:t>E.</w:t>
      </w:r>
      <w:r>
        <w:rPr>
          <w:rFonts w:ascii="Times New Roman" w:hAnsi="Times New Roman"/>
          <w:sz w:val="24"/>
          <w:szCs w:val="24"/>
        </w:rPr>
        <w:t xml:space="preserve"> </w:t>
      </w:r>
      <w:r>
        <w:rPr>
          <w:rFonts w:ascii="Times New Roman" w:hAnsi="Times New Roman"/>
          <w:b/>
          <w:bCs/>
          <w:sz w:val="24"/>
          <w:szCs w:val="24"/>
          <w:u w:val="single"/>
        </w:rPr>
        <w:t>TERRITOIRES CIBLÉS</w:t>
      </w:r>
    </w:p>
    <w:p w14:paraId="459D50E9" w14:textId="77777777" w:rsidR="007F381D" w:rsidRDefault="0032157B" w:rsidP="00302321">
      <w:pPr>
        <w:pStyle w:val="Paragraphedeliste"/>
        <w:ind w:left="0"/>
        <w:jc w:val="both"/>
        <w:rPr>
          <w:rFonts w:ascii="Times New Roman" w:hAnsi="Times New Roman"/>
          <w:sz w:val="24"/>
          <w:szCs w:val="24"/>
        </w:rPr>
      </w:pPr>
      <w:r>
        <w:rPr>
          <w:rFonts w:ascii="Times New Roman" w:hAnsi="Times New Roman"/>
          <w:sz w:val="24"/>
          <w:szCs w:val="24"/>
        </w:rPr>
        <w:t xml:space="preserve">Les Communes </w:t>
      </w:r>
      <w:r>
        <w:rPr>
          <w:rFonts w:ascii="Times New Roman" w:hAnsi="Times New Roman" w:cs="Times New Roman"/>
          <w:iCs/>
          <w:sz w:val="24"/>
          <w:szCs w:val="24"/>
          <w:shd w:val="clear" w:color="auto" w:fill="FFFFFF"/>
        </w:rPr>
        <w:t>du Port, de Saint-Denis, Saint-André, Saint-Benoît</w:t>
      </w:r>
      <w:r w:rsidR="00E45F6F">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xml:space="preserve"> Saint-Louis</w:t>
      </w:r>
      <w:r w:rsidR="00E45F6F">
        <w:rPr>
          <w:rFonts w:ascii="Times New Roman" w:hAnsi="Times New Roman" w:cs="Times New Roman"/>
          <w:iCs/>
          <w:sz w:val="24"/>
          <w:szCs w:val="24"/>
          <w:shd w:val="clear" w:color="auto" w:fill="FFFFFF"/>
        </w:rPr>
        <w:t xml:space="preserve"> et Sainte-Marie</w:t>
      </w:r>
      <w:r>
        <w:rPr>
          <w:rFonts w:ascii="Times New Roman" w:hAnsi="Times New Roman" w:cs="Times New Roman"/>
          <w:iCs/>
          <w:sz w:val="24"/>
          <w:szCs w:val="24"/>
          <w:shd w:val="clear" w:color="auto" w:fill="FFFFFF"/>
        </w:rPr>
        <w:t>, et plus particulièrement leurs Quartiers Prioritaires de la Ville.</w:t>
      </w:r>
    </w:p>
    <w:p w14:paraId="3F35C7BF" w14:textId="77777777" w:rsidR="007F381D" w:rsidRDefault="007F381D" w:rsidP="00302321">
      <w:pPr>
        <w:pStyle w:val="Paragraphedeliste"/>
        <w:spacing w:after="0"/>
        <w:jc w:val="both"/>
      </w:pPr>
    </w:p>
    <w:p w14:paraId="0D3CC0B5" w14:textId="77777777" w:rsidR="007F381D" w:rsidRDefault="0032157B" w:rsidP="00302321">
      <w:pPr>
        <w:pStyle w:val="Paragraphedeliste"/>
        <w:spacing w:after="0"/>
        <w:ind w:left="-76"/>
        <w:jc w:val="both"/>
        <w:rPr>
          <w:sz w:val="24"/>
          <w:szCs w:val="24"/>
        </w:rPr>
      </w:pPr>
      <w:r>
        <w:rPr>
          <w:rFonts w:ascii="Times New Roman" w:eastAsia="Times New Roman" w:hAnsi="Times New Roman" w:cs="Times New Roman"/>
          <w:b/>
          <w:bCs/>
          <w:sz w:val="24"/>
          <w:szCs w:val="24"/>
          <w:lang w:eastAsia="fr-FR"/>
        </w:rPr>
        <w:t xml:space="preserve">F. </w:t>
      </w:r>
      <w:r>
        <w:rPr>
          <w:rFonts w:ascii="Times New Roman" w:eastAsia="Times New Roman" w:hAnsi="Times New Roman" w:cs="Times New Roman"/>
          <w:b/>
          <w:bCs/>
          <w:sz w:val="24"/>
          <w:szCs w:val="24"/>
          <w:u w:val="single"/>
          <w:lang w:eastAsia="fr-FR"/>
        </w:rPr>
        <w:t>MODALITÉS DE MISE EN ŒUVRE</w:t>
      </w:r>
    </w:p>
    <w:p w14:paraId="6EB99CD1" w14:textId="77777777" w:rsidR="007F381D" w:rsidRDefault="007F381D" w:rsidP="00302321">
      <w:pPr>
        <w:spacing w:after="0"/>
        <w:jc w:val="both"/>
        <w:rPr>
          <w:rFonts w:ascii="Times New Roman" w:eastAsia="Times New Roman" w:hAnsi="Times New Roman" w:cs="Times New Roman"/>
          <w:sz w:val="20"/>
          <w:szCs w:val="20"/>
          <w:lang w:eastAsia="fr-FR"/>
        </w:rPr>
      </w:pPr>
    </w:p>
    <w:p w14:paraId="61C1FF8D" w14:textId="77777777" w:rsidR="007F381D" w:rsidRDefault="0032157B" w:rsidP="00302321">
      <w:pPr>
        <w:spacing w:after="0"/>
        <w:jc w:val="both"/>
        <w:rPr>
          <w:rFonts w:ascii="Times New Roman" w:hAnsi="Times New Roman"/>
          <w:sz w:val="24"/>
          <w:szCs w:val="24"/>
        </w:rPr>
      </w:pPr>
      <w:r>
        <w:rPr>
          <w:rFonts w:ascii="Times New Roman" w:eastAsia="Times New Roman" w:hAnsi="Times New Roman" w:cs="Times New Roman"/>
          <w:sz w:val="24"/>
          <w:szCs w:val="24"/>
          <w:lang w:eastAsia="fr-FR"/>
        </w:rPr>
        <w:t>Dans son mémoire technique, le candidat devra préciser :</w:t>
      </w:r>
    </w:p>
    <w:p w14:paraId="6A75A733" w14:textId="77777777" w:rsidR="007F381D" w:rsidRDefault="0032157B" w:rsidP="00302321">
      <w:pPr>
        <w:spacing w:after="0"/>
        <w:jc w:val="both"/>
        <w:rPr>
          <w:rFonts w:ascii="Times New Roman" w:hAnsi="Times New Roman"/>
          <w:sz w:val="24"/>
          <w:szCs w:val="24"/>
        </w:rPr>
      </w:pPr>
      <w:r>
        <w:rPr>
          <w:rFonts w:ascii="Times New Roman" w:eastAsia="Times New Roman" w:hAnsi="Times New Roman" w:cs="Times New Roman"/>
          <w:sz w:val="24"/>
          <w:szCs w:val="24"/>
          <w:lang w:eastAsia="fr-FR"/>
        </w:rPr>
        <w:t>- les modalités de réalisation des 2 phases : diagnostic et définition du plan d’actions,</w:t>
      </w:r>
    </w:p>
    <w:p w14:paraId="3E9C4DB5" w14:textId="77777777" w:rsidR="007F381D" w:rsidRDefault="0032157B" w:rsidP="00302321">
      <w:pPr>
        <w:spacing w:after="0"/>
        <w:jc w:val="both"/>
        <w:rPr>
          <w:rFonts w:ascii="Times New Roman" w:hAnsi="Times New Roman"/>
          <w:sz w:val="24"/>
          <w:szCs w:val="24"/>
        </w:rPr>
      </w:pPr>
      <w:r>
        <w:rPr>
          <w:rFonts w:ascii="Times New Roman" w:eastAsia="Times New Roman" w:hAnsi="Times New Roman" w:cs="Times New Roman"/>
          <w:sz w:val="24"/>
          <w:szCs w:val="24"/>
          <w:lang w:eastAsia="fr-FR"/>
        </w:rPr>
        <w:t>- les échéances,</w:t>
      </w:r>
    </w:p>
    <w:p w14:paraId="0D5DEE1A" w14:textId="77777777" w:rsidR="007F381D" w:rsidRDefault="0032157B" w:rsidP="00302321">
      <w:pPr>
        <w:spacing w:after="0"/>
        <w:jc w:val="both"/>
        <w:rPr>
          <w:rFonts w:ascii="Times New Roman" w:hAnsi="Times New Roman"/>
          <w:sz w:val="24"/>
          <w:szCs w:val="24"/>
        </w:rPr>
      </w:pPr>
      <w:r>
        <w:rPr>
          <w:rFonts w:ascii="Times New Roman" w:eastAsia="Times New Roman" w:hAnsi="Times New Roman" w:cs="Times New Roman"/>
          <w:sz w:val="24"/>
          <w:szCs w:val="24"/>
          <w:lang w:eastAsia="fr-FR"/>
        </w:rPr>
        <w:t>- les livrables et leurs modalités de restitution.</w:t>
      </w:r>
    </w:p>
    <w:p w14:paraId="67840AA6" w14:textId="77777777" w:rsidR="007F381D" w:rsidRDefault="007F381D" w:rsidP="00302321">
      <w:pPr>
        <w:spacing w:after="0"/>
        <w:jc w:val="both"/>
        <w:rPr>
          <w:rFonts w:ascii="Times New Roman" w:hAnsi="Times New Roman"/>
          <w:sz w:val="24"/>
          <w:szCs w:val="24"/>
        </w:rPr>
      </w:pPr>
    </w:p>
    <w:p w14:paraId="4F996CC7" w14:textId="3CBCA985" w:rsidR="007F381D" w:rsidRDefault="0032157B" w:rsidP="00302321">
      <w:pPr>
        <w:spacing w:after="0"/>
        <w:jc w:val="both"/>
        <w:rPr>
          <w:rFonts w:ascii="Times New Roman" w:hAnsi="Times New Roman"/>
          <w:sz w:val="24"/>
          <w:szCs w:val="24"/>
        </w:rPr>
      </w:pPr>
      <w:r>
        <w:rPr>
          <w:rFonts w:ascii="Times New Roman" w:eastAsia="Times New Roman" w:hAnsi="Times New Roman" w:cs="Times New Roman"/>
          <w:sz w:val="24"/>
          <w:szCs w:val="24"/>
          <w:shd w:val="clear" w:color="auto" w:fill="FFFFFF"/>
          <w:lang w:eastAsia="fr-FR"/>
        </w:rPr>
        <w:t>Le prestataire devra aller à la rencontre des familles, des tiers accueillants et des jeunes pour réaliser les entretiens qualitatifs et quantitatifs (A minima, une quinzaine d’entretiens</w:t>
      </w:r>
      <w:r>
        <w:rPr>
          <w:rFonts w:ascii="Times New Roman" w:eastAsia="Times New Roman" w:hAnsi="Times New Roman" w:cs="Times New Roman"/>
          <w:sz w:val="24"/>
          <w:szCs w:val="24"/>
          <w:lang w:eastAsia="fr-FR"/>
        </w:rPr>
        <w:t xml:space="preserve"> par commune</w:t>
      </w:r>
      <w:r>
        <w:rPr>
          <w:rFonts w:ascii="Times New Roman" w:eastAsia="Times New Roman" w:hAnsi="Times New Roman" w:cs="Times New Roman"/>
          <w:sz w:val="24"/>
          <w:szCs w:val="24"/>
          <w:shd w:val="clear" w:color="auto" w:fill="FFFFFF"/>
          <w:lang w:eastAsia="fr-FR"/>
        </w:rPr>
        <w:t xml:space="preserve"> devront être réalisés pour garantir la pertinence des données recueillies).</w:t>
      </w:r>
    </w:p>
    <w:p w14:paraId="4BEEEC67" w14:textId="77777777" w:rsidR="007F381D" w:rsidRDefault="007F381D" w:rsidP="00302321">
      <w:pPr>
        <w:spacing w:after="0"/>
        <w:jc w:val="both"/>
        <w:rPr>
          <w:rFonts w:ascii="Times New Roman" w:eastAsia="Times New Roman" w:hAnsi="Times New Roman" w:cs="Times New Roman"/>
          <w:sz w:val="24"/>
          <w:szCs w:val="24"/>
          <w:lang w:eastAsia="fr-FR"/>
        </w:rPr>
      </w:pPr>
    </w:p>
    <w:p w14:paraId="27F00AA7" w14:textId="77777777" w:rsidR="007F381D" w:rsidRDefault="0032157B" w:rsidP="00302321">
      <w:pPr>
        <w:spacing w:after="0"/>
        <w:jc w:val="both"/>
        <w:rPr>
          <w:rFonts w:ascii="Times New Roman" w:hAnsi="Times New Roman"/>
          <w:sz w:val="24"/>
          <w:szCs w:val="24"/>
        </w:rPr>
      </w:pPr>
      <w:r>
        <w:rPr>
          <w:rFonts w:ascii="Times New Roman" w:eastAsia="Times New Roman" w:hAnsi="Times New Roman" w:cs="Times New Roman"/>
          <w:sz w:val="24"/>
          <w:szCs w:val="24"/>
          <w:lang w:eastAsia="fr-FR"/>
        </w:rPr>
        <w:t>Le candidat pourra s’appuyer sur des rencontres avec les institutions suivantes, cette liste n’étant pas exhaustive :</w:t>
      </w:r>
    </w:p>
    <w:p w14:paraId="3ED57D56" w14:textId="77777777" w:rsidR="007F381D" w:rsidRDefault="0032157B" w:rsidP="00302321">
      <w:pPr>
        <w:pStyle w:val="Paragraphedeliste"/>
        <w:numPr>
          <w:ilvl w:val="0"/>
          <w:numId w:val="4"/>
        </w:numPr>
        <w:spacing w:after="0"/>
        <w:jc w:val="both"/>
        <w:rPr>
          <w:rFonts w:ascii="Times New Roman" w:hAnsi="Times New Roman"/>
          <w:sz w:val="24"/>
          <w:szCs w:val="24"/>
        </w:rPr>
      </w:pPr>
      <w:r>
        <w:rPr>
          <w:rFonts w:ascii="Times New Roman" w:eastAsia="Times New Roman" w:hAnsi="Times New Roman" w:cs="Times New Roman"/>
          <w:color w:val="000000" w:themeColor="text1"/>
          <w:sz w:val="24"/>
          <w:szCs w:val="24"/>
          <w:lang w:eastAsia="fr-FR"/>
        </w:rPr>
        <w:t xml:space="preserve">Les services du Département ; </w:t>
      </w:r>
    </w:p>
    <w:p w14:paraId="1F362FD3" w14:textId="77777777" w:rsidR="007F381D" w:rsidRDefault="0032157B" w:rsidP="00302321">
      <w:pPr>
        <w:pStyle w:val="Paragraphedeliste"/>
        <w:numPr>
          <w:ilvl w:val="0"/>
          <w:numId w:val="4"/>
        </w:numPr>
        <w:spacing w:after="0"/>
        <w:jc w:val="both"/>
        <w:rPr>
          <w:rFonts w:ascii="Times New Roman" w:hAnsi="Times New Roman"/>
          <w:sz w:val="24"/>
          <w:szCs w:val="24"/>
        </w:rPr>
      </w:pPr>
      <w:r>
        <w:rPr>
          <w:rFonts w:ascii="Times New Roman" w:eastAsia="Times New Roman" w:hAnsi="Times New Roman" w:cs="Times New Roman"/>
          <w:color w:val="000000" w:themeColor="text1"/>
          <w:sz w:val="24"/>
          <w:szCs w:val="24"/>
          <w:shd w:val="clear" w:color="auto" w:fill="FFFFFF"/>
          <w:lang w:eastAsia="fr-FR"/>
        </w:rPr>
        <w:t>Les services de la CAF ;</w:t>
      </w:r>
    </w:p>
    <w:p w14:paraId="7CD5747C" w14:textId="77777777" w:rsidR="007F381D" w:rsidRDefault="0032157B" w:rsidP="00302321">
      <w:pPr>
        <w:pStyle w:val="Paragraphedeliste"/>
        <w:numPr>
          <w:ilvl w:val="0"/>
          <w:numId w:val="4"/>
        </w:numPr>
        <w:spacing w:after="0"/>
        <w:jc w:val="both"/>
        <w:rPr>
          <w:rFonts w:ascii="Times New Roman" w:hAnsi="Times New Roman"/>
          <w:sz w:val="24"/>
          <w:szCs w:val="24"/>
        </w:rPr>
      </w:pPr>
      <w:r>
        <w:rPr>
          <w:rFonts w:ascii="Times New Roman" w:eastAsia="Times New Roman" w:hAnsi="Times New Roman" w:cs="Times New Roman"/>
          <w:color w:val="000000" w:themeColor="text1"/>
          <w:sz w:val="24"/>
          <w:szCs w:val="24"/>
          <w:lang w:eastAsia="fr-FR"/>
        </w:rPr>
        <w:t>Les services de l’Éducation Nationale ;</w:t>
      </w:r>
    </w:p>
    <w:p w14:paraId="23E2BA26" w14:textId="77777777" w:rsidR="007F381D" w:rsidRDefault="0032157B" w:rsidP="00302321">
      <w:pPr>
        <w:pStyle w:val="Paragraphedeliste"/>
        <w:numPr>
          <w:ilvl w:val="0"/>
          <w:numId w:val="4"/>
        </w:numPr>
        <w:spacing w:after="0"/>
        <w:jc w:val="both"/>
        <w:rPr>
          <w:shd w:val="clear" w:color="auto" w:fill="FFFFFF"/>
        </w:rPr>
      </w:pPr>
      <w:r>
        <w:rPr>
          <w:rFonts w:ascii="Times New Roman" w:eastAsia="Times New Roman" w:hAnsi="Times New Roman" w:cs="Times New Roman"/>
          <w:color w:val="000000" w:themeColor="text1"/>
          <w:sz w:val="24"/>
          <w:szCs w:val="24"/>
          <w:shd w:val="clear" w:color="auto" w:fill="FFFFFF"/>
          <w:lang w:eastAsia="fr-FR"/>
        </w:rPr>
        <w:t>Les services de la justice (Procureurs, Juge aux affaires familiales, SPIP/PJJ...) ;</w:t>
      </w:r>
    </w:p>
    <w:p w14:paraId="4C0C1C72" w14:textId="77777777" w:rsidR="007F381D" w:rsidRDefault="0032157B" w:rsidP="00302321">
      <w:pPr>
        <w:pStyle w:val="Paragraphedeliste"/>
        <w:numPr>
          <w:ilvl w:val="0"/>
          <w:numId w:val="4"/>
        </w:numPr>
        <w:spacing w:after="0"/>
        <w:jc w:val="both"/>
        <w:rPr>
          <w:shd w:val="clear" w:color="auto" w:fill="FFFFFF"/>
        </w:rPr>
      </w:pPr>
      <w:r>
        <w:rPr>
          <w:rFonts w:ascii="Times New Roman" w:eastAsia="Times New Roman" w:hAnsi="Times New Roman" w:cs="Times New Roman"/>
          <w:sz w:val="24"/>
          <w:szCs w:val="24"/>
          <w:shd w:val="clear" w:color="auto" w:fill="FFFFFF"/>
          <w:lang w:eastAsia="fr-FR"/>
        </w:rPr>
        <w:t xml:space="preserve">Les </w:t>
      </w:r>
      <w:r w:rsidR="00E45F6F">
        <w:rPr>
          <w:rFonts w:ascii="Times New Roman" w:eastAsia="Times New Roman" w:hAnsi="Times New Roman" w:cs="Times New Roman"/>
          <w:sz w:val="24"/>
          <w:szCs w:val="24"/>
          <w:shd w:val="clear" w:color="auto" w:fill="FFFFFF"/>
          <w:lang w:eastAsia="fr-FR"/>
        </w:rPr>
        <w:t>6</w:t>
      </w:r>
      <w:r>
        <w:rPr>
          <w:rFonts w:ascii="Times New Roman" w:eastAsia="Times New Roman" w:hAnsi="Times New Roman" w:cs="Times New Roman"/>
          <w:sz w:val="24"/>
          <w:szCs w:val="24"/>
          <w:shd w:val="clear" w:color="auto" w:fill="FFFFFF"/>
          <w:lang w:eastAsia="fr-FR"/>
        </w:rPr>
        <w:t xml:space="preserve"> communes par le biais des CCAS, CLSPD, </w:t>
      </w:r>
      <w:r>
        <w:rPr>
          <w:rFonts w:ascii="Times New Roman" w:eastAsia="Times New Roman" w:hAnsi="Times New Roman" w:cs="Times New Roman"/>
          <w:color w:val="000000"/>
          <w:sz w:val="24"/>
          <w:szCs w:val="24"/>
          <w:shd w:val="clear" w:color="auto" w:fill="FFFFFF"/>
          <w:lang w:eastAsia="fr-FR"/>
        </w:rPr>
        <w:t>chefs de projets et coordonnateurs</w:t>
      </w:r>
      <w:r>
        <w:rPr>
          <w:rFonts w:ascii="Times New Roman" w:eastAsia="Times New Roman" w:hAnsi="Times New Roman" w:cs="Times New Roman"/>
          <w:sz w:val="24"/>
          <w:szCs w:val="24"/>
          <w:shd w:val="clear" w:color="auto" w:fill="FFFFFF"/>
          <w:lang w:eastAsia="fr-FR"/>
        </w:rPr>
        <w:t xml:space="preserve"> des contrats de ville ;</w:t>
      </w:r>
    </w:p>
    <w:p w14:paraId="07AC16B0" w14:textId="77777777" w:rsidR="007F381D" w:rsidRDefault="0032157B" w:rsidP="00302321">
      <w:pPr>
        <w:pStyle w:val="Paragraphedeliste"/>
        <w:numPr>
          <w:ilvl w:val="0"/>
          <w:numId w:val="4"/>
        </w:numPr>
        <w:spacing w:after="0"/>
        <w:jc w:val="both"/>
        <w:rPr>
          <w:rFonts w:ascii="Times New Roman" w:hAnsi="Times New Roman"/>
          <w:sz w:val="24"/>
          <w:szCs w:val="24"/>
        </w:rPr>
      </w:pPr>
      <w:r>
        <w:rPr>
          <w:rFonts w:ascii="Times New Roman" w:eastAsia="Times New Roman" w:hAnsi="Times New Roman" w:cs="Times New Roman"/>
          <w:sz w:val="24"/>
          <w:szCs w:val="24"/>
          <w:lang w:eastAsia="fr-FR"/>
        </w:rPr>
        <w:t>Les opérateurs associatifs ;</w:t>
      </w:r>
    </w:p>
    <w:p w14:paraId="6FEF062C" w14:textId="77777777" w:rsidR="007F381D" w:rsidRDefault="0032157B" w:rsidP="00302321">
      <w:pPr>
        <w:pStyle w:val="Paragraphedeliste"/>
        <w:numPr>
          <w:ilvl w:val="0"/>
          <w:numId w:val="4"/>
        </w:numPr>
        <w:spacing w:after="0"/>
        <w:jc w:val="both"/>
        <w:rPr>
          <w:rFonts w:ascii="Times New Roman" w:hAnsi="Times New Roman"/>
          <w:sz w:val="24"/>
          <w:szCs w:val="24"/>
        </w:rPr>
      </w:pPr>
      <w:r>
        <w:rPr>
          <w:rFonts w:ascii="Times New Roman" w:eastAsia="Times New Roman" w:hAnsi="Times New Roman" w:cs="Times New Roman"/>
          <w:sz w:val="24"/>
          <w:szCs w:val="24"/>
          <w:lang w:eastAsia="fr-FR"/>
        </w:rPr>
        <w:t>Les bailleurs sociaux.</w:t>
      </w:r>
    </w:p>
    <w:p w14:paraId="3FCCB494" w14:textId="77777777" w:rsidR="007F381D" w:rsidRDefault="0032157B">
      <w:pPr>
        <w:spacing w:after="0"/>
        <w:jc w:val="both"/>
        <w:rPr>
          <w:rFonts w:ascii="Times New Roman" w:hAnsi="Times New Roman"/>
          <w:sz w:val="24"/>
          <w:szCs w:val="24"/>
        </w:rPr>
      </w:pPr>
      <w:r>
        <w:rPr>
          <w:rFonts w:ascii="Times New Roman" w:eastAsia="Times New Roman" w:hAnsi="Times New Roman" w:cs="Times New Roman"/>
          <w:sz w:val="24"/>
          <w:szCs w:val="24"/>
          <w:lang w:eastAsia="fr-FR"/>
        </w:rPr>
        <w:t xml:space="preserve">Le porteur de projet disposera d’une période </w:t>
      </w:r>
      <w:r>
        <w:rPr>
          <w:rFonts w:ascii="Times New Roman" w:eastAsia="Times New Roman" w:hAnsi="Times New Roman" w:cs="Times New Roman"/>
          <w:color w:val="000000" w:themeColor="text1"/>
          <w:sz w:val="24"/>
          <w:szCs w:val="24"/>
          <w:lang w:eastAsia="fr-FR"/>
        </w:rPr>
        <w:t xml:space="preserve">de 03 mois maximum pour </w:t>
      </w:r>
      <w:r>
        <w:rPr>
          <w:rFonts w:ascii="Times New Roman" w:eastAsia="Times New Roman" w:hAnsi="Times New Roman" w:cs="Times New Roman"/>
          <w:sz w:val="24"/>
          <w:szCs w:val="24"/>
          <w:lang w:eastAsia="fr-FR"/>
        </w:rPr>
        <w:t>la réalisation de cet état des lieux, l’élaboration du plan d’actions</w:t>
      </w:r>
      <w:bookmarkStart w:id="2" w:name="_GoBack_Copie_1"/>
      <w:bookmarkEnd w:id="2"/>
      <w:r>
        <w:rPr>
          <w:rFonts w:ascii="Times New Roman" w:eastAsia="Times New Roman" w:hAnsi="Times New Roman" w:cs="Times New Roman"/>
          <w:sz w:val="24"/>
          <w:szCs w:val="24"/>
          <w:lang w:eastAsia="fr-FR"/>
        </w:rPr>
        <w:t xml:space="preserve"> et la transmission des livrables.</w:t>
      </w:r>
    </w:p>
    <w:p w14:paraId="2B386F81" w14:textId="77777777" w:rsidR="007F381D" w:rsidRDefault="007F381D">
      <w:pPr>
        <w:spacing w:after="0"/>
        <w:jc w:val="both"/>
        <w:rPr>
          <w:rFonts w:eastAsia="Times New Roman" w:cs="Times New Roman"/>
          <w:lang w:eastAsia="fr-FR"/>
        </w:rPr>
      </w:pPr>
    </w:p>
    <w:p w14:paraId="2F1A6442" w14:textId="77777777" w:rsidR="007F381D" w:rsidRDefault="0032157B">
      <w:pPr>
        <w:pStyle w:val="Paragraphedeliste"/>
        <w:spacing w:after="0"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rPr>
        <w:t xml:space="preserve">G. </w:t>
      </w:r>
      <w:r>
        <w:rPr>
          <w:rFonts w:ascii="Times New Roman" w:hAnsi="Times New Roman" w:cs="Times New Roman"/>
          <w:b/>
          <w:sz w:val="24"/>
          <w:szCs w:val="24"/>
          <w:u w:val="single"/>
        </w:rPr>
        <w:t>IDENTIFICATION DES PORTEURS DE PROJET ET CRITÈRES D’ÉLIGIBILITÉ</w:t>
      </w:r>
    </w:p>
    <w:p w14:paraId="2284FAE4" w14:textId="77777777" w:rsidR="007F381D" w:rsidRDefault="007F381D">
      <w:pPr>
        <w:spacing w:after="0" w:line="240" w:lineRule="auto"/>
        <w:jc w:val="both"/>
        <w:rPr>
          <w:rFonts w:ascii="Times New Roman" w:hAnsi="Times New Roman" w:cs="Times New Roman"/>
          <w:b/>
          <w:sz w:val="24"/>
          <w:szCs w:val="24"/>
          <w:u w:val="single"/>
        </w:rPr>
      </w:pPr>
    </w:p>
    <w:p w14:paraId="6299B82B"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Peuvent candidater à l’Appel à projets tous les types de structures dont l’objet principal est la réalisation d’études.</w:t>
      </w:r>
    </w:p>
    <w:p w14:paraId="3E3B446E" w14:textId="77777777" w:rsidR="007F381D" w:rsidRDefault="007F381D">
      <w:pPr>
        <w:spacing w:after="0" w:line="240" w:lineRule="auto"/>
        <w:jc w:val="both"/>
        <w:rPr>
          <w:rFonts w:ascii="Times New Roman" w:hAnsi="Times New Roman" w:cs="Times New Roman"/>
          <w:sz w:val="24"/>
          <w:szCs w:val="24"/>
        </w:rPr>
      </w:pPr>
    </w:p>
    <w:p w14:paraId="02BCFEA4" w14:textId="77777777" w:rsidR="007F381D" w:rsidRDefault="0032157B">
      <w:pPr>
        <w:pStyle w:val="Paragraphedeliste"/>
        <w:spacing w:after="0" w:line="240" w:lineRule="auto"/>
        <w:ind w:left="426"/>
        <w:jc w:val="both"/>
        <w:rPr>
          <w:rFonts w:ascii="Times New Roman" w:hAnsi="Times New Roman" w:cs="Times New Roman"/>
          <w:b/>
          <w:sz w:val="24"/>
          <w:szCs w:val="24"/>
          <w:u w:val="single"/>
        </w:rPr>
      </w:pPr>
      <w:bookmarkStart w:id="3" w:name="_Hlk172204610"/>
      <w:bookmarkStart w:id="4" w:name="_Hlk177716517_Copie_1"/>
      <w:bookmarkEnd w:id="3"/>
      <w:bookmarkEnd w:id="4"/>
      <w:r>
        <w:rPr>
          <w:rFonts w:ascii="Times New Roman" w:hAnsi="Times New Roman" w:cs="Times New Roman"/>
          <w:b/>
          <w:sz w:val="24"/>
          <w:szCs w:val="24"/>
          <w:u w:val="single"/>
        </w:rPr>
        <w:t>Les critères d’éligibilités :</w:t>
      </w:r>
    </w:p>
    <w:p w14:paraId="2781826A" w14:textId="77777777" w:rsidR="007F381D" w:rsidRDefault="007F381D">
      <w:pPr>
        <w:pStyle w:val="Paragraphedeliste"/>
        <w:spacing w:after="0" w:line="240" w:lineRule="auto"/>
        <w:ind w:left="426"/>
        <w:jc w:val="both"/>
        <w:rPr>
          <w:rFonts w:ascii="Times New Roman" w:hAnsi="Times New Roman" w:cs="Times New Roman"/>
          <w:b/>
          <w:sz w:val="24"/>
          <w:szCs w:val="24"/>
          <w:u w:val="single"/>
        </w:rPr>
      </w:pPr>
    </w:p>
    <w:p w14:paraId="2E74F620" w14:textId="77777777" w:rsidR="007F381D" w:rsidRDefault="0032157B">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Avoir pour objet principal la réalisation d’études, d’analyses ou de recherches,</w:t>
      </w:r>
    </w:p>
    <w:p w14:paraId="5812FD65" w14:textId="77777777" w:rsidR="007F381D" w:rsidRDefault="0032157B">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Justifier d'une expérience avérée dans la réalisation d’études similaires ou dans le domaine d’intervention visé par l’appel à projets,</w:t>
      </w:r>
    </w:p>
    <w:p w14:paraId="6B8FE860" w14:textId="77777777" w:rsidR="007F381D" w:rsidRDefault="0032157B">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Disposer des ressources humaines qualifiées et des outils nécessaires à la conduite de l’étud</w:t>
      </w:r>
      <w:r>
        <w:rPr>
          <w:rFonts w:ascii="Times New Roman" w:hAnsi="Times New Roman" w:cs="Times New Roman"/>
          <w:sz w:val="24"/>
          <w:szCs w:val="24"/>
          <w:shd w:val="clear" w:color="auto" w:fill="FFFFFF"/>
        </w:rPr>
        <w:t xml:space="preserve">e, notamment sur la maîtrise du </w:t>
      </w:r>
      <w:proofErr w:type="spellStart"/>
      <w:r>
        <w:rPr>
          <w:rFonts w:ascii="Times New Roman" w:hAnsi="Times New Roman" w:cs="Times New Roman"/>
          <w:sz w:val="24"/>
          <w:szCs w:val="24"/>
          <w:shd w:val="clear" w:color="auto" w:fill="FFFFFF"/>
        </w:rPr>
        <w:t>shimaroais</w:t>
      </w:r>
      <w:proofErr w:type="spellEnd"/>
      <w:r>
        <w:rPr>
          <w:rFonts w:ascii="Times New Roman" w:hAnsi="Times New Roman" w:cs="Times New Roman"/>
          <w:sz w:val="24"/>
          <w:szCs w:val="24"/>
          <w:shd w:val="clear" w:color="auto" w:fill="FFFFFF"/>
        </w:rPr>
        <w:t>/</w:t>
      </w:r>
      <w:proofErr w:type="spellStart"/>
      <w:r>
        <w:rPr>
          <w:rFonts w:ascii="Times New Roman" w:hAnsi="Times New Roman" w:cs="Times New Roman"/>
          <w:sz w:val="24"/>
          <w:szCs w:val="24"/>
          <w:shd w:val="clear" w:color="auto" w:fill="FFFFFF"/>
        </w:rPr>
        <w:t>kibushi</w:t>
      </w:r>
      <w:proofErr w:type="spellEnd"/>
      <w:r>
        <w:rPr>
          <w:rFonts w:ascii="Times New Roman" w:hAnsi="Times New Roman" w:cs="Times New Roman"/>
          <w:sz w:val="24"/>
          <w:szCs w:val="24"/>
          <w:shd w:val="clear" w:color="auto" w:fill="FFFFFF"/>
        </w:rPr>
        <w:t> ;</w:t>
      </w:r>
    </w:p>
    <w:p w14:paraId="0AD29F2B" w14:textId="77777777" w:rsidR="007F381D" w:rsidRDefault="0032157B">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Être implanté sur le territoire ciblé par l’appel à projets ou justifier d’une capacité opérationnelle à y intervenir.</w:t>
      </w:r>
    </w:p>
    <w:p w14:paraId="4D30E480" w14:textId="77777777" w:rsidR="007F381D" w:rsidRDefault="007F381D">
      <w:pPr>
        <w:pStyle w:val="Paragraphedeliste"/>
        <w:spacing w:after="0" w:line="240" w:lineRule="auto"/>
        <w:ind w:left="426"/>
        <w:jc w:val="both"/>
        <w:rPr>
          <w:rFonts w:ascii="Times New Roman" w:hAnsi="Times New Roman" w:cs="Times New Roman"/>
          <w:b/>
          <w:sz w:val="24"/>
          <w:szCs w:val="24"/>
          <w:u w:val="single"/>
        </w:rPr>
      </w:pPr>
    </w:p>
    <w:p w14:paraId="67BADEF6" w14:textId="77777777" w:rsidR="007F381D" w:rsidRDefault="007F381D">
      <w:pPr>
        <w:spacing w:after="0" w:line="240" w:lineRule="auto"/>
        <w:jc w:val="both"/>
        <w:rPr>
          <w:rFonts w:ascii="Times New Roman" w:hAnsi="Times New Roman" w:cs="Times New Roman"/>
          <w:sz w:val="20"/>
          <w:szCs w:val="20"/>
        </w:rPr>
      </w:pPr>
    </w:p>
    <w:p w14:paraId="070862C1" w14:textId="77777777" w:rsidR="007F381D" w:rsidRDefault="0032157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H.   </w:t>
      </w:r>
      <w:r>
        <w:rPr>
          <w:rFonts w:ascii="Times New Roman" w:hAnsi="Times New Roman" w:cs="Times New Roman"/>
          <w:b/>
          <w:bCs/>
          <w:sz w:val="24"/>
          <w:szCs w:val="24"/>
          <w:u w:val="single"/>
        </w:rPr>
        <w:t>CRITÈRES DE SÉLECTION DES PROJETS</w:t>
      </w:r>
    </w:p>
    <w:p w14:paraId="67C1425B" w14:textId="77777777" w:rsidR="007F381D" w:rsidRDefault="007F381D">
      <w:pPr>
        <w:spacing w:after="0" w:line="240" w:lineRule="auto"/>
        <w:jc w:val="both"/>
        <w:rPr>
          <w:rFonts w:ascii="Times New Roman" w:hAnsi="Times New Roman" w:cs="Times New Roman"/>
          <w:bCs/>
          <w:sz w:val="24"/>
          <w:szCs w:val="24"/>
        </w:rPr>
      </w:pPr>
    </w:p>
    <w:p w14:paraId="7C1B7865" w14:textId="77777777" w:rsidR="007F381D" w:rsidRDefault="0032157B">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La qualité des informations apportées dans les réponses sur la pertinence de son projet vis-à-vis des différents critères exposés ci-après sera déterminante dans l’évaluation des projets. Il est attendu du porteur de projet une expertise dans la réalisation des études prospectives. </w:t>
      </w:r>
    </w:p>
    <w:p w14:paraId="44E6A4A4" w14:textId="77777777" w:rsidR="007F381D" w:rsidRDefault="007F381D">
      <w:pPr>
        <w:spacing w:after="0" w:line="240" w:lineRule="auto"/>
        <w:rPr>
          <w:rFonts w:ascii="Times New Roman" w:hAnsi="Times New Roman" w:cs="Times New Roman"/>
          <w:sz w:val="24"/>
          <w:szCs w:val="24"/>
        </w:rPr>
      </w:pPr>
    </w:p>
    <w:p w14:paraId="5F46FB45" w14:textId="77777777" w:rsidR="007F381D" w:rsidRDefault="0032157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Les projets seront analysés et évalués au regard de leur valeur technique et appréciés selon les sous-critères suivants :</w:t>
      </w:r>
    </w:p>
    <w:p w14:paraId="41228226" w14:textId="77777777" w:rsidR="007F381D" w:rsidRDefault="0032157B">
      <w:pPr>
        <w:pStyle w:val="Paragraphedeliste"/>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 stratégie déployée pour aller vers le public cible et les méthodes innovantes proposées ;</w:t>
      </w:r>
    </w:p>
    <w:p w14:paraId="63E7BDD9" w14:textId="77777777" w:rsidR="007F381D" w:rsidRDefault="0032157B">
      <w:pPr>
        <w:pStyle w:val="Paragraphedeliste"/>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Les outils déjà déployés dans le cadre de précédentes études réalisées sur le territoire réunionnais et qui seront utilisés pour la réalisation de cette étude,</w:t>
      </w:r>
    </w:p>
    <w:p w14:paraId="4C6B2A10" w14:textId="77777777" w:rsidR="007F381D" w:rsidRDefault="0032157B">
      <w:pPr>
        <w:pStyle w:val="Paragraphedeliste"/>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Les techniques d’enquêtes et d’évaluation quantitative et qualitative proposées ;</w:t>
      </w:r>
    </w:p>
    <w:p w14:paraId="463987CC" w14:textId="77777777" w:rsidR="007F381D" w:rsidRDefault="0032157B">
      <w:pPr>
        <w:pStyle w:val="Paragraphedeliste"/>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La constitution de l’équipe et les profils des auditeurs.</w:t>
      </w:r>
    </w:p>
    <w:p w14:paraId="281B6ABD" w14:textId="77777777" w:rsidR="007F381D" w:rsidRDefault="007F381D">
      <w:pPr>
        <w:spacing w:after="0" w:line="240" w:lineRule="auto"/>
        <w:rPr>
          <w:rFonts w:ascii="Times New Roman" w:hAnsi="Times New Roman" w:cs="Times New Roman"/>
          <w:sz w:val="20"/>
          <w:szCs w:val="20"/>
        </w:rPr>
      </w:pPr>
    </w:p>
    <w:p w14:paraId="3EDA8F08"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 demandes de précisions pourront être adressées aux candidats par</w:t>
      </w:r>
      <w:r>
        <w:rPr>
          <w:rFonts w:ascii="Times New Roman" w:hAnsi="Times New Roman" w:cs="Times New Roman"/>
          <w:sz w:val="24"/>
          <w:szCs w:val="24"/>
          <w:shd w:val="clear" w:color="auto" w:fill="FFFFFF"/>
        </w:rPr>
        <w:t xml:space="preserve"> courriel ou</w:t>
      </w:r>
      <w:r>
        <w:rPr>
          <w:rFonts w:ascii="Times New Roman" w:hAnsi="Times New Roman" w:cs="Times New Roman"/>
          <w:sz w:val="24"/>
          <w:szCs w:val="24"/>
        </w:rPr>
        <w:t xml:space="preserve"> par téléphone. </w:t>
      </w:r>
    </w:p>
    <w:p w14:paraId="61ADEC7D"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Un comité de sélection sera mis en place et composé de représentants du Conseil Départemental et de l’État pour l’instruction des projets. Les projets seront examinés et validés en commission permanente.</w:t>
      </w:r>
    </w:p>
    <w:p w14:paraId="6856554B" w14:textId="77777777" w:rsidR="007F381D" w:rsidRDefault="007F381D">
      <w:pPr>
        <w:pStyle w:val="Paragraphedeliste"/>
        <w:spacing w:after="0" w:line="240" w:lineRule="auto"/>
        <w:jc w:val="both"/>
        <w:rPr>
          <w:rFonts w:ascii="Times New Roman" w:hAnsi="Times New Roman" w:cs="Times New Roman"/>
          <w:b/>
          <w:sz w:val="24"/>
          <w:szCs w:val="24"/>
          <w:u w:val="single"/>
        </w:rPr>
      </w:pPr>
    </w:p>
    <w:p w14:paraId="53130EF0" w14:textId="77777777" w:rsidR="007F381D" w:rsidRDefault="0032157B">
      <w:pPr>
        <w:pStyle w:val="Paragraphedeliste"/>
        <w:spacing w:after="0" w:line="240" w:lineRule="auto"/>
        <w:ind w:left="0"/>
        <w:jc w:val="both"/>
        <w:rPr>
          <w:rFonts w:ascii="Times New Roman" w:hAnsi="Times New Roman" w:cs="Times New Roman"/>
          <w:b/>
          <w:sz w:val="24"/>
          <w:szCs w:val="24"/>
          <w:u w:val="single"/>
        </w:rPr>
      </w:pPr>
      <w:r>
        <w:rPr>
          <w:rFonts w:ascii="Times New Roman" w:hAnsi="Times New Roman" w:cs="Times New Roman"/>
          <w:b/>
          <w:sz w:val="24"/>
          <w:szCs w:val="24"/>
        </w:rPr>
        <w:t xml:space="preserve">I. </w:t>
      </w:r>
      <w:r>
        <w:rPr>
          <w:rFonts w:ascii="Times New Roman" w:hAnsi="Times New Roman" w:cs="Times New Roman"/>
          <w:b/>
          <w:sz w:val="24"/>
          <w:szCs w:val="24"/>
          <w:u w:val="single"/>
        </w:rPr>
        <w:t>FINANCEMENT</w:t>
      </w:r>
    </w:p>
    <w:p w14:paraId="1D30EE39" w14:textId="77777777" w:rsidR="007F381D" w:rsidRDefault="007F381D">
      <w:pPr>
        <w:pStyle w:val="Paragraphedeliste"/>
        <w:spacing w:after="0" w:line="240" w:lineRule="auto"/>
        <w:ind w:left="426"/>
        <w:jc w:val="both"/>
        <w:rPr>
          <w:rFonts w:ascii="Times New Roman" w:hAnsi="Times New Roman" w:cs="Times New Roman"/>
          <w:b/>
          <w:sz w:val="20"/>
          <w:szCs w:val="20"/>
          <w:u w:val="single"/>
        </w:rPr>
      </w:pPr>
    </w:p>
    <w:p w14:paraId="792FBCCC" w14:textId="77777777" w:rsidR="007F381D" w:rsidRDefault="0032157B">
      <w:pPr>
        <w:spacing w:after="0" w:line="240" w:lineRule="auto"/>
        <w:ind w:left="66"/>
        <w:jc w:val="both"/>
        <w:rPr>
          <w:rFonts w:ascii="Times New Roman" w:hAnsi="Times New Roman" w:cs="Times New Roman"/>
          <w:b/>
          <w:sz w:val="24"/>
          <w:szCs w:val="24"/>
        </w:rPr>
      </w:pPr>
      <w:r>
        <w:rPr>
          <w:rFonts w:ascii="Times New Roman" w:hAnsi="Times New Roman" w:cs="Times New Roman"/>
          <w:b/>
          <w:sz w:val="24"/>
          <w:szCs w:val="24"/>
        </w:rPr>
        <w:t>Le financement</w:t>
      </w:r>
    </w:p>
    <w:p w14:paraId="376AD1E0" w14:textId="77777777" w:rsidR="007F381D" w:rsidRDefault="007F381D">
      <w:pPr>
        <w:spacing w:after="0" w:line="240" w:lineRule="auto"/>
        <w:ind w:left="66"/>
        <w:jc w:val="both"/>
        <w:rPr>
          <w:rFonts w:ascii="Times New Roman" w:hAnsi="Times New Roman" w:cs="Times New Roman"/>
          <w:b/>
          <w:sz w:val="24"/>
          <w:szCs w:val="24"/>
        </w:rPr>
      </w:pPr>
    </w:p>
    <w:p w14:paraId="18024A48" w14:textId="77777777" w:rsidR="007F381D" w:rsidRDefault="0032157B">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L’AAP bénéficie d’une enveloppe de 50 000 € financée à 50 % par le Département et 50 % par </w:t>
      </w:r>
      <w:r>
        <w:rPr>
          <w:rFonts w:ascii="Times New Roman" w:hAnsi="Times New Roman" w:cs="Times New Roman"/>
          <w:bCs/>
          <w:sz w:val="24"/>
          <w:szCs w:val="24"/>
        </w:rPr>
        <w:t>l’État</w:t>
      </w:r>
      <w:r>
        <w:rPr>
          <w:rFonts w:ascii="Times New Roman" w:hAnsi="Times New Roman" w:cs="Times New Roman"/>
          <w:sz w:val="24"/>
          <w:szCs w:val="24"/>
        </w:rPr>
        <w:t>, dans le cadre du Contrat Local des Solidarités (CLS).</w:t>
      </w:r>
    </w:p>
    <w:p w14:paraId="2AE85FB5" w14:textId="77777777" w:rsidR="007F381D" w:rsidRDefault="007F381D">
      <w:pPr>
        <w:spacing w:after="0" w:line="240" w:lineRule="auto"/>
        <w:ind w:left="66"/>
        <w:jc w:val="both"/>
        <w:rPr>
          <w:rFonts w:ascii="Times New Roman" w:hAnsi="Times New Roman" w:cs="Times New Roman"/>
          <w:sz w:val="20"/>
          <w:szCs w:val="20"/>
          <w:u w:val="single"/>
        </w:rPr>
      </w:pPr>
    </w:p>
    <w:p w14:paraId="2FAC7B65" w14:textId="77777777" w:rsidR="007F381D" w:rsidRDefault="0032157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Le financement de l’action s’effectuera selon la modalité suivante : </w:t>
      </w:r>
    </w:p>
    <w:p w14:paraId="0706A6F7" w14:textId="77777777" w:rsidR="007F381D" w:rsidRDefault="007F381D">
      <w:pPr>
        <w:shd w:val="clear" w:color="auto" w:fill="FFFFFF"/>
        <w:spacing w:after="0" w:line="240" w:lineRule="auto"/>
        <w:jc w:val="both"/>
        <w:textAlignment w:val="baseline"/>
        <w:rPr>
          <w:rFonts w:ascii="Times New Roman" w:hAnsi="Times New Roman" w:cs="Times New Roman"/>
          <w:sz w:val="24"/>
          <w:szCs w:val="24"/>
        </w:rPr>
      </w:pPr>
    </w:p>
    <w:p w14:paraId="253FF9F8" w14:textId="77777777" w:rsidR="007F381D" w:rsidRDefault="0032157B">
      <w:pPr>
        <w:pStyle w:val="Paragraphedeliste"/>
        <w:numPr>
          <w:ilvl w:val="0"/>
          <w:numId w:val="3"/>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50 % à la signature de la convention ;</w:t>
      </w:r>
    </w:p>
    <w:p w14:paraId="22656754" w14:textId="77777777" w:rsidR="007F381D" w:rsidRDefault="0032157B">
      <w:pPr>
        <w:pStyle w:val="Paragraphedeliste"/>
        <w:numPr>
          <w:ilvl w:val="0"/>
          <w:numId w:val="3"/>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30 % à la présentation d’un bilan intermédiaire écrit et oral à six mois ;</w:t>
      </w:r>
    </w:p>
    <w:p w14:paraId="2739B8E4" w14:textId="77777777" w:rsidR="007F381D" w:rsidRDefault="0032157B">
      <w:pPr>
        <w:pStyle w:val="Paragraphedeliste"/>
        <w:numPr>
          <w:ilvl w:val="0"/>
          <w:numId w:val="3"/>
        </w:num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20 % à la remise du bilan de l’action et du bilan financier.</w:t>
      </w:r>
    </w:p>
    <w:p w14:paraId="6C76BF38" w14:textId="77777777" w:rsidR="007F381D" w:rsidRDefault="007F381D">
      <w:pPr>
        <w:shd w:val="clear" w:color="auto" w:fill="FFFFFF"/>
        <w:spacing w:after="0" w:line="240" w:lineRule="auto"/>
        <w:jc w:val="both"/>
        <w:textAlignment w:val="baseline"/>
        <w:rPr>
          <w:rFonts w:ascii="Times New Roman" w:hAnsi="Times New Roman" w:cs="Times New Roman"/>
          <w:sz w:val="24"/>
          <w:szCs w:val="24"/>
        </w:rPr>
      </w:pPr>
    </w:p>
    <w:p w14:paraId="2292B09F" w14:textId="77777777" w:rsidR="007F381D" w:rsidRDefault="007F381D">
      <w:pPr>
        <w:shd w:val="clear" w:color="auto" w:fill="FFFFFF"/>
        <w:spacing w:after="0" w:line="240" w:lineRule="auto"/>
        <w:jc w:val="both"/>
        <w:textAlignment w:val="baseline"/>
        <w:rPr>
          <w:rFonts w:ascii="Times New Roman" w:hAnsi="Times New Roman" w:cs="Times New Roman"/>
          <w:sz w:val="24"/>
          <w:szCs w:val="24"/>
        </w:rPr>
      </w:pPr>
    </w:p>
    <w:p w14:paraId="708E7F2D" w14:textId="77777777" w:rsidR="007F381D" w:rsidRDefault="0032157B">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Pilotage : Département de La Réunion en partenariat avec l’État.</w:t>
      </w:r>
    </w:p>
    <w:p w14:paraId="25B1E320" w14:textId="77777777" w:rsidR="007F381D" w:rsidRDefault="007F381D">
      <w:pPr>
        <w:shd w:val="clear" w:color="auto" w:fill="FFFFFF"/>
        <w:spacing w:after="0" w:line="240" w:lineRule="auto"/>
        <w:jc w:val="both"/>
        <w:textAlignment w:val="baseline"/>
        <w:rPr>
          <w:rFonts w:ascii="Times New Roman" w:hAnsi="Times New Roman" w:cs="Times New Roman"/>
          <w:sz w:val="24"/>
          <w:szCs w:val="24"/>
        </w:rPr>
      </w:pPr>
    </w:p>
    <w:p w14:paraId="34630D2E" w14:textId="77777777" w:rsidR="007F381D" w:rsidRDefault="0032157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J.   </w:t>
      </w:r>
      <w:r>
        <w:rPr>
          <w:rFonts w:ascii="Times New Roman" w:hAnsi="Times New Roman" w:cs="Times New Roman"/>
          <w:b/>
          <w:bCs/>
          <w:sz w:val="24"/>
          <w:szCs w:val="24"/>
          <w:u w:val="single"/>
        </w:rPr>
        <w:t>CONTRACTUALISATION AVEC LE(S) CANDIDAT(S) RETENU(S)</w:t>
      </w:r>
    </w:p>
    <w:p w14:paraId="56FD6D49" w14:textId="77777777" w:rsidR="007F381D" w:rsidRDefault="007F381D">
      <w:pPr>
        <w:spacing w:after="0" w:line="240" w:lineRule="auto"/>
        <w:jc w:val="both"/>
        <w:rPr>
          <w:rFonts w:ascii="Times New Roman" w:hAnsi="Times New Roman" w:cs="Times New Roman"/>
          <w:bCs/>
          <w:sz w:val="24"/>
          <w:szCs w:val="24"/>
        </w:rPr>
      </w:pPr>
    </w:p>
    <w:p w14:paraId="53565F9C"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Une </w:t>
      </w:r>
      <w:r>
        <w:rPr>
          <w:rFonts w:ascii="Times New Roman" w:hAnsi="Times New Roman" w:cs="Times New Roman"/>
          <w:sz w:val="24"/>
          <w:szCs w:val="24"/>
        </w:rPr>
        <w:t>convention sera conclue entre le Département et le(s) candidat(s) retenu(s) après la validation en Commission Permanente.</w:t>
      </w:r>
    </w:p>
    <w:p w14:paraId="339ED890" w14:textId="77777777" w:rsidR="007F381D" w:rsidRDefault="007F381D">
      <w:pPr>
        <w:spacing w:after="0" w:line="240" w:lineRule="auto"/>
        <w:jc w:val="both"/>
        <w:rPr>
          <w:rFonts w:ascii="Times New Roman" w:hAnsi="Times New Roman" w:cs="Times New Roman"/>
          <w:sz w:val="24"/>
          <w:szCs w:val="24"/>
        </w:rPr>
      </w:pPr>
    </w:p>
    <w:p w14:paraId="6FE6CD93" w14:textId="77777777" w:rsidR="007F381D" w:rsidRDefault="007F381D">
      <w:pPr>
        <w:pStyle w:val="Paragraphedeliste"/>
        <w:spacing w:after="0" w:line="240" w:lineRule="auto"/>
        <w:ind w:left="426"/>
        <w:jc w:val="both"/>
        <w:rPr>
          <w:rFonts w:ascii="Times New Roman" w:hAnsi="Times New Roman" w:cs="Times New Roman"/>
          <w:b/>
          <w:sz w:val="20"/>
          <w:szCs w:val="20"/>
          <w:u w:val="single"/>
        </w:rPr>
      </w:pPr>
    </w:p>
    <w:p w14:paraId="04696243" w14:textId="77777777" w:rsidR="007F381D" w:rsidRDefault="003215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 </w:t>
      </w:r>
      <w:r>
        <w:rPr>
          <w:rFonts w:ascii="Times New Roman" w:hAnsi="Times New Roman" w:cs="Times New Roman"/>
          <w:b/>
          <w:sz w:val="24"/>
          <w:szCs w:val="24"/>
          <w:u w:val="single"/>
        </w:rPr>
        <w:t xml:space="preserve">CONTENU DES DOSSIERS ET MODALITÉS DE TRANSMISSION </w:t>
      </w:r>
    </w:p>
    <w:p w14:paraId="59EB605B" w14:textId="77777777" w:rsidR="007F381D" w:rsidRDefault="007F381D">
      <w:pPr>
        <w:spacing w:after="0" w:line="240" w:lineRule="auto"/>
        <w:jc w:val="both"/>
        <w:rPr>
          <w:rFonts w:ascii="Times New Roman" w:hAnsi="Times New Roman" w:cs="Times New Roman"/>
          <w:b/>
          <w:sz w:val="24"/>
          <w:szCs w:val="24"/>
          <w:u w:val="single"/>
        </w:rPr>
      </w:pPr>
    </w:p>
    <w:p w14:paraId="35DC6FDB" w14:textId="77777777" w:rsidR="007F381D" w:rsidRDefault="0032157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1. Contenu des dossiers </w:t>
      </w:r>
    </w:p>
    <w:p w14:paraId="64BBF481" w14:textId="77777777" w:rsidR="007F381D" w:rsidRDefault="007F381D">
      <w:pPr>
        <w:spacing w:after="0" w:line="240" w:lineRule="auto"/>
        <w:jc w:val="both"/>
        <w:rPr>
          <w:rFonts w:ascii="Times New Roman" w:hAnsi="Times New Roman" w:cs="Times New Roman"/>
          <w:b/>
          <w:sz w:val="24"/>
          <w:szCs w:val="24"/>
          <w:u w:val="single"/>
        </w:rPr>
      </w:pPr>
    </w:p>
    <w:p w14:paraId="199FF1CD"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projets doivent être conformes aux critères définis dans le présent cahier des charges.</w:t>
      </w:r>
    </w:p>
    <w:p w14:paraId="280BFF65"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Ils feront ressortir, entre autres, dans un </w:t>
      </w:r>
      <w:r>
        <w:rPr>
          <w:rFonts w:ascii="Times New Roman" w:hAnsi="Times New Roman" w:cs="Times New Roman"/>
          <w:b/>
          <w:sz w:val="24"/>
          <w:szCs w:val="24"/>
        </w:rPr>
        <w:t xml:space="preserve">mémoire technique </w:t>
      </w:r>
      <w:r>
        <w:rPr>
          <w:rFonts w:ascii="Times New Roman" w:hAnsi="Times New Roman" w:cs="Times New Roman"/>
          <w:sz w:val="24"/>
          <w:szCs w:val="24"/>
        </w:rPr>
        <w:t>:</w:t>
      </w:r>
    </w:p>
    <w:p w14:paraId="6F5188D3" w14:textId="77777777" w:rsidR="007F381D" w:rsidRDefault="007F381D">
      <w:pPr>
        <w:spacing w:after="0" w:line="240" w:lineRule="auto"/>
        <w:jc w:val="both"/>
        <w:rPr>
          <w:rFonts w:ascii="Times New Roman" w:hAnsi="Times New Roman" w:cs="Times New Roman"/>
          <w:sz w:val="24"/>
          <w:szCs w:val="24"/>
        </w:rPr>
      </w:pPr>
    </w:p>
    <w:p w14:paraId="25FAFD44" w14:textId="77777777" w:rsidR="007F381D" w:rsidRDefault="0032157B">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Pr>
          <w:rFonts w:ascii="Times New Roman" w:hAnsi="Times New Roman" w:cs="Times New Roman"/>
          <w:b/>
          <w:sz w:val="24"/>
          <w:szCs w:val="24"/>
        </w:rPr>
        <w:t xml:space="preserve">présentation de l’organisme et des professionnels intervenants </w:t>
      </w:r>
      <w:r>
        <w:rPr>
          <w:rFonts w:ascii="Times New Roman" w:hAnsi="Times New Roman" w:cs="Times New Roman"/>
          <w:sz w:val="24"/>
          <w:szCs w:val="24"/>
        </w:rPr>
        <w:t xml:space="preserve">avec mention des expériences dans le domaine de l’action ciblée </w:t>
      </w:r>
    </w:p>
    <w:p w14:paraId="28D2E1DC" w14:textId="77777777" w:rsidR="007F381D" w:rsidRDefault="007F381D">
      <w:pPr>
        <w:pStyle w:val="Paragraphedeliste"/>
        <w:spacing w:after="0" w:line="240" w:lineRule="auto"/>
        <w:jc w:val="both"/>
        <w:rPr>
          <w:rFonts w:ascii="Times New Roman" w:hAnsi="Times New Roman" w:cs="Times New Roman"/>
          <w:sz w:val="24"/>
          <w:szCs w:val="24"/>
        </w:rPr>
      </w:pPr>
    </w:p>
    <w:p w14:paraId="3D2F8BB0"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mémoire technique devra être accompagné nécessairement des pièces annexées et relatives à :</w:t>
      </w:r>
    </w:p>
    <w:p w14:paraId="640EC5D0" w14:textId="77777777" w:rsidR="007F381D" w:rsidRDefault="007F381D">
      <w:pPr>
        <w:spacing w:after="0" w:line="240" w:lineRule="auto"/>
        <w:jc w:val="both"/>
        <w:rPr>
          <w:rFonts w:ascii="Times New Roman" w:hAnsi="Times New Roman" w:cs="Times New Roman"/>
          <w:sz w:val="24"/>
          <w:szCs w:val="24"/>
        </w:rPr>
      </w:pPr>
    </w:p>
    <w:p w14:paraId="25C7A577" w14:textId="77777777" w:rsidR="007F381D" w:rsidRDefault="0032157B">
      <w:pPr>
        <w:pStyle w:val="Paragraphedeliste"/>
        <w:numPr>
          <w:ilvl w:val="0"/>
          <w:numId w:val="1"/>
        </w:num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Pièces réglementaires</w:t>
      </w:r>
      <w:r>
        <w:rPr>
          <w:rFonts w:ascii="Times New Roman" w:hAnsi="Times New Roman" w:cs="Times New Roman"/>
          <w:sz w:val="24"/>
          <w:szCs w:val="24"/>
          <w:u w:val="single"/>
        </w:rPr>
        <w:t> :</w:t>
      </w:r>
    </w:p>
    <w:p w14:paraId="77238518" w14:textId="77777777" w:rsidR="007F381D" w:rsidRDefault="007F381D">
      <w:pPr>
        <w:pStyle w:val="Paragraphedeliste"/>
        <w:spacing w:after="0" w:line="240" w:lineRule="auto"/>
        <w:ind w:left="360"/>
        <w:jc w:val="both"/>
        <w:rPr>
          <w:rFonts w:ascii="Times New Roman" w:hAnsi="Times New Roman" w:cs="Times New Roman"/>
          <w:sz w:val="24"/>
          <w:szCs w:val="24"/>
          <w:u w:val="single"/>
        </w:rPr>
      </w:pPr>
    </w:p>
    <w:p w14:paraId="28B5D2C5"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Une fiche signalétique du candidat selon le modèle joint,</w:t>
      </w:r>
    </w:p>
    <w:p w14:paraId="62639C5E"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Le Courrier de demande motivée signé par le Président adressé au Président du Conseil Départemental,</w:t>
      </w:r>
    </w:p>
    <w:p w14:paraId="2272A2F5"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Le CERFA 12156-6 (dossier de demande de subvention- Association) - Imprimé uniqu</w:t>
      </w:r>
      <w:r>
        <w:rPr>
          <w:rFonts w:ascii="Times New Roman" w:hAnsi="Times New Roman" w:cs="Times New Roman"/>
          <w:bCs/>
          <w:sz w:val="24"/>
          <w:szCs w:val="24"/>
          <w:shd w:val="clear" w:color="auto" w:fill="FFFFFF"/>
        </w:rPr>
        <w:t>e, y compris pour les porteurs non-associatifs ;</w:t>
      </w:r>
    </w:p>
    <w:p w14:paraId="22E25E8F" w14:textId="77777777" w:rsidR="007F381D" w:rsidRDefault="0032157B">
      <w:pPr>
        <w:pStyle w:val="Paragraphedeliste"/>
        <w:numPr>
          <w:ilvl w:val="0"/>
          <w:numId w:val="1"/>
        </w:numPr>
        <w:spacing w:after="0" w:line="240" w:lineRule="auto"/>
        <w:ind w:left="567" w:hanging="283"/>
        <w:jc w:val="both"/>
        <w:rPr>
          <w:shd w:val="clear" w:color="auto" w:fill="FFFFFF"/>
        </w:rPr>
      </w:pPr>
      <w:r>
        <w:rPr>
          <w:rFonts w:ascii="Times New Roman" w:hAnsi="Times New Roman" w:cs="Times New Roman"/>
          <w:bCs/>
          <w:sz w:val="24"/>
          <w:szCs w:val="24"/>
          <w:shd w:val="clear" w:color="auto" w:fill="FFFFFF"/>
        </w:rPr>
        <w:t>Statuts de l’association ou de la structure datés et signés,</w:t>
      </w:r>
    </w:p>
    <w:p w14:paraId="61524759"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Copie de la Publication au Journal Officiel ou récépissé de déclaration à la Préfecture</w:t>
      </w:r>
    </w:p>
    <w:p w14:paraId="2C881266"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En cas de modification des statuts, récépissé de déclaration en Préfecture et nouveaux statuts *,</w:t>
      </w:r>
    </w:p>
    <w:p w14:paraId="7B36B090"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Délibération du conseil d’administration autorisant la création et la gestion de l’action, </w:t>
      </w:r>
    </w:p>
    <w:p w14:paraId="7C207886"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Attestation relative au respect des obligations légales et réglementaires,</w:t>
      </w:r>
    </w:p>
    <w:p w14:paraId="04BCA265"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Attestation relative au recours à un commissaire aux comptes (pour toute association ayant reçu annuellement une ou plusieurs subventions dont le montant global est supérieur à         153 000 €), </w:t>
      </w:r>
    </w:p>
    <w:p w14:paraId="53AEBDF4"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Attestation de non dépôt de bilan, d’absence de redressement judiciaire ou de liquidation judiciaire,</w:t>
      </w:r>
    </w:p>
    <w:p w14:paraId="71BA1B7F" w14:textId="77777777" w:rsidR="007F381D" w:rsidRDefault="0032157B">
      <w:pPr>
        <w:pStyle w:val="Paragraphedeliste"/>
        <w:numPr>
          <w:ilvl w:val="0"/>
          <w:numId w:val="1"/>
        </w:numPr>
        <w:ind w:left="567" w:hanging="283"/>
        <w:jc w:val="both"/>
        <w:rPr>
          <w:rFonts w:ascii="Times New Roman" w:hAnsi="Times New Roman" w:cs="Times New Roman"/>
          <w:bCs/>
          <w:sz w:val="24"/>
          <w:szCs w:val="24"/>
        </w:rPr>
      </w:pPr>
      <w:r>
        <w:rPr>
          <w:rFonts w:ascii="Times New Roman" w:hAnsi="Times New Roman" w:cs="Times New Roman"/>
          <w:bCs/>
          <w:sz w:val="24"/>
          <w:szCs w:val="24"/>
        </w:rPr>
        <w:t>Relevé d’Identité Bancaire.</w:t>
      </w:r>
    </w:p>
    <w:p w14:paraId="0BBDB985" w14:textId="77777777" w:rsidR="007F381D" w:rsidRDefault="0032157B">
      <w:pPr>
        <w:pStyle w:val="Paragraphedeliste"/>
        <w:numPr>
          <w:ilvl w:val="0"/>
          <w:numId w:val="1"/>
        </w:numPr>
        <w:ind w:left="567" w:hanging="283"/>
        <w:jc w:val="both"/>
        <w:rPr>
          <w:shd w:val="clear" w:color="auto" w:fill="FFFFFF"/>
        </w:rPr>
      </w:pPr>
      <w:r>
        <w:rPr>
          <w:rFonts w:ascii="Times New Roman" w:hAnsi="Times New Roman" w:cs="Times New Roman"/>
          <w:bCs/>
          <w:sz w:val="24"/>
          <w:szCs w:val="24"/>
          <w:shd w:val="clear" w:color="auto" w:fill="FFFFFF"/>
        </w:rPr>
        <w:t>Déclaration SIREN/SIRET</w:t>
      </w:r>
    </w:p>
    <w:p w14:paraId="0882E9D4" w14:textId="77777777" w:rsidR="007F381D" w:rsidRDefault="007F381D">
      <w:pPr>
        <w:pStyle w:val="Paragraphedeliste"/>
        <w:ind w:left="360"/>
        <w:rPr>
          <w:rFonts w:ascii="Times New Roman" w:hAnsi="Times New Roman" w:cs="Times New Roman"/>
          <w:bCs/>
          <w:sz w:val="24"/>
          <w:szCs w:val="24"/>
        </w:rPr>
      </w:pPr>
    </w:p>
    <w:p w14:paraId="21511A92" w14:textId="77777777" w:rsidR="007F381D" w:rsidRDefault="0032157B">
      <w:pPr>
        <w:pStyle w:val="Paragraphedeliste"/>
        <w:numPr>
          <w:ilvl w:val="0"/>
          <w:numId w:val="1"/>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Pièces relatives à l’association :</w:t>
      </w:r>
    </w:p>
    <w:p w14:paraId="3F75217D" w14:textId="77777777" w:rsidR="007F381D" w:rsidRDefault="007F381D">
      <w:pPr>
        <w:pStyle w:val="Paragraphedeliste"/>
        <w:spacing w:after="0" w:line="240" w:lineRule="auto"/>
        <w:ind w:left="360"/>
        <w:jc w:val="both"/>
        <w:rPr>
          <w:rFonts w:ascii="Times New Roman" w:hAnsi="Times New Roman" w:cs="Times New Roman"/>
          <w:b/>
          <w:bCs/>
          <w:sz w:val="24"/>
          <w:szCs w:val="24"/>
          <w:u w:val="single"/>
        </w:rPr>
      </w:pPr>
    </w:p>
    <w:p w14:paraId="0B929912"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Rapport d’activités de l’année N-1,</w:t>
      </w:r>
    </w:p>
    <w:p w14:paraId="12070728"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PV de la dernière Assemblée Générale,</w:t>
      </w:r>
    </w:p>
    <w:p w14:paraId="32AA452D"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Dernier bilan financier connu, </w:t>
      </w:r>
    </w:p>
    <w:p w14:paraId="492C994D"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 xml:space="preserve">Dernier Rapport du Commissaire aux comptes connu (pour toute association ayant reçu annuellement une ou plusieurs subventions dont le montant global est supérieur à 153 000 €). </w:t>
      </w:r>
    </w:p>
    <w:p w14:paraId="4F020387" w14:textId="77777777" w:rsidR="007F381D" w:rsidRDefault="007F381D">
      <w:pPr>
        <w:spacing w:after="0" w:line="240" w:lineRule="auto"/>
        <w:jc w:val="both"/>
        <w:rPr>
          <w:rFonts w:ascii="Times New Roman" w:hAnsi="Times New Roman" w:cs="Times New Roman"/>
          <w:bCs/>
          <w:sz w:val="24"/>
          <w:szCs w:val="24"/>
        </w:rPr>
      </w:pPr>
    </w:p>
    <w:p w14:paraId="1B4E22BE" w14:textId="77777777" w:rsidR="007F381D" w:rsidRDefault="0032157B">
      <w:pPr>
        <w:pStyle w:val="Paragraphedeliste"/>
        <w:numPr>
          <w:ilvl w:val="0"/>
          <w:numId w:val="1"/>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Pièces relatives au projet :</w:t>
      </w:r>
    </w:p>
    <w:p w14:paraId="1F979E8E" w14:textId="77777777" w:rsidR="007F381D" w:rsidRDefault="007F381D">
      <w:pPr>
        <w:pStyle w:val="Paragraphedeliste"/>
        <w:rPr>
          <w:rFonts w:ascii="Times New Roman" w:hAnsi="Times New Roman" w:cs="Times New Roman"/>
          <w:b/>
          <w:bCs/>
          <w:sz w:val="24"/>
          <w:szCs w:val="24"/>
          <w:u w:val="single"/>
        </w:rPr>
      </w:pPr>
    </w:p>
    <w:p w14:paraId="16AA64A9" w14:textId="77777777" w:rsidR="007F381D" w:rsidRDefault="0032157B">
      <w:pPr>
        <w:pStyle w:val="Paragraphedeliste"/>
        <w:numPr>
          <w:ilvl w:val="0"/>
          <w:numId w:val="1"/>
        </w:numPr>
        <w:spacing w:after="0" w:line="240" w:lineRule="auto"/>
        <w:ind w:left="567" w:hanging="283"/>
        <w:jc w:val="both"/>
        <w:rPr>
          <w:rFonts w:ascii="Times New Roman" w:hAnsi="Times New Roman" w:cs="Times New Roman"/>
          <w:bCs/>
          <w:color w:val="000000" w:themeColor="text1"/>
          <w:sz w:val="24"/>
          <w:szCs w:val="24"/>
        </w:rPr>
      </w:pPr>
      <w:r>
        <w:rPr>
          <w:rFonts w:ascii="Times New Roman" w:hAnsi="Times New Roman" w:cs="Times New Roman"/>
          <w:bCs/>
          <w:sz w:val="24"/>
          <w:szCs w:val="24"/>
        </w:rPr>
        <w:t>Mémoire technique sur la mise en œuvre du projet.</w:t>
      </w:r>
    </w:p>
    <w:p w14:paraId="21E46E47" w14:textId="77777777" w:rsidR="007F381D" w:rsidRDefault="007F381D">
      <w:pPr>
        <w:spacing w:after="0" w:line="240" w:lineRule="auto"/>
        <w:jc w:val="both"/>
        <w:rPr>
          <w:rFonts w:ascii="Times New Roman" w:hAnsi="Times New Roman" w:cs="Times New Roman"/>
          <w:b/>
          <w:bCs/>
          <w:sz w:val="24"/>
          <w:szCs w:val="24"/>
        </w:rPr>
      </w:pPr>
    </w:p>
    <w:p w14:paraId="53676D30" w14:textId="77777777" w:rsidR="007F381D" w:rsidRDefault="0032157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 Modalités de transmission</w:t>
      </w:r>
    </w:p>
    <w:p w14:paraId="41D4AAA5" w14:textId="77777777" w:rsidR="007F381D" w:rsidRDefault="007F381D">
      <w:pPr>
        <w:spacing w:after="0" w:line="240" w:lineRule="auto"/>
        <w:jc w:val="both"/>
        <w:rPr>
          <w:rFonts w:ascii="Times New Roman" w:hAnsi="Times New Roman" w:cs="Times New Roman"/>
          <w:sz w:val="24"/>
          <w:szCs w:val="24"/>
        </w:rPr>
      </w:pPr>
    </w:p>
    <w:p w14:paraId="16A35E7A" w14:textId="77777777" w:rsidR="007F381D" w:rsidRDefault="00321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projets seront :</w:t>
      </w:r>
    </w:p>
    <w:p w14:paraId="146C1C54" w14:textId="77777777" w:rsidR="007F381D" w:rsidRDefault="007F381D">
      <w:pPr>
        <w:spacing w:after="0" w:line="240" w:lineRule="auto"/>
        <w:jc w:val="both"/>
        <w:rPr>
          <w:rFonts w:ascii="Times New Roman" w:hAnsi="Times New Roman" w:cs="Times New Roman"/>
          <w:sz w:val="24"/>
          <w:szCs w:val="24"/>
        </w:rPr>
      </w:pPr>
    </w:p>
    <w:p w14:paraId="12878A3A" w14:textId="77777777" w:rsidR="007F381D" w:rsidRDefault="0032157B">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Envoyés en courrier recommandé avec accusé de réception</w:t>
      </w:r>
      <w:r>
        <w:rPr>
          <w:rFonts w:ascii="Times New Roman" w:hAnsi="Times New Roman" w:cs="Times New Roman"/>
          <w:sz w:val="24"/>
          <w:szCs w:val="24"/>
        </w:rPr>
        <w:t xml:space="preserve"> (cachet de la poste faisant foi), à l’adresse suivante :</w:t>
      </w:r>
    </w:p>
    <w:p w14:paraId="74CE8006" w14:textId="77777777"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Département de La Réunion</w:t>
      </w:r>
    </w:p>
    <w:p w14:paraId="311265C9" w14:textId="77777777"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DGA Pôle des Solidarités</w:t>
      </w:r>
    </w:p>
    <w:p w14:paraId="29D79062" w14:textId="77777777"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 xml:space="preserve">2, rue de la Source </w:t>
      </w:r>
    </w:p>
    <w:p w14:paraId="4DCADA90" w14:textId="77777777"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97488 ST DENIS Cedex</w:t>
      </w:r>
    </w:p>
    <w:p w14:paraId="7A2FB3C8" w14:textId="77777777" w:rsidR="007F381D" w:rsidRDefault="007F381D">
      <w:pPr>
        <w:spacing w:after="0" w:line="240" w:lineRule="auto"/>
        <w:jc w:val="both"/>
        <w:rPr>
          <w:rFonts w:ascii="Times New Roman" w:hAnsi="Times New Roman" w:cs="Times New Roman"/>
          <w:b/>
          <w:sz w:val="24"/>
          <w:szCs w:val="24"/>
        </w:rPr>
      </w:pPr>
    </w:p>
    <w:p w14:paraId="1310E7F6" w14:textId="77777777" w:rsidR="007F381D" w:rsidRDefault="0032157B">
      <w:pPr>
        <w:pStyle w:val="Paragraphedeliste"/>
        <w:numPr>
          <w:ilvl w:val="0"/>
          <w:numId w:val="2"/>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Ou déposés directement au :</w:t>
      </w:r>
    </w:p>
    <w:p w14:paraId="0A9F75DA" w14:textId="77777777" w:rsidR="007F381D" w:rsidRDefault="007F381D">
      <w:pPr>
        <w:spacing w:after="0" w:line="240" w:lineRule="auto"/>
        <w:ind w:left="426"/>
        <w:jc w:val="both"/>
        <w:rPr>
          <w:rFonts w:ascii="Times New Roman" w:hAnsi="Times New Roman" w:cs="Times New Roman"/>
          <w:sz w:val="24"/>
          <w:szCs w:val="24"/>
        </w:rPr>
      </w:pPr>
    </w:p>
    <w:p w14:paraId="2278E97D" w14:textId="77777777"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Département de la Réunion</w:t>
      </w:r>
    </w:p>
    <w:p w14:paraId="13A22A38" w14:textId="77777777"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DGA Pôle des Solidarités</w:t>
      </w:r>
    </w:p>
    <w:p w14:paraId="4F3A5699" w14:textId="77777777"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t>2, rue de la Source</w:t>
      </w:r>
    </w:p>
    <w:p w14:paraId="0C190487" w14:textId="23C7004A" w:rsidR="007F381D" w:rsidRDefault="0032157B">
      <w:pPr>
        <w:spacing w:after="0" w:line="240" w:lineRule="auto"/>
        <w:ind w:left="864" w:firstLine="282"/>
        <w:jc w:val="both"/>
        <w:rPr>
          <w:rFonts w:ascii="Times New Roman" w:hAnsi="Times New Roman" w:cs="Times New Roman"/>
          <w:sz w:val="24"/>
          <w:szCs w:val="24"/>
        </w:rPr>
      </w:pPr>
      <w:r>
        <w:rPr>
          <w:rFonts w:ascii="Times New Roman" w:hAnsi="Times New Roman" w:cs="Times New Roman"/>
          <w:sz w:val="24"/>
          <w:szCs w:val="24"/>
        </w:rPr>
        <w:lastRenderedPageBreak/>
        <w:t>974</w:t>
      </w:r>
      <w:r w:rsidR="006C3515">
        <w:rPr>
          <w:rFonts w:ascii="Times New Roman" w:hAnsi="Times New Roman" w:cs="Times New Roman"/>
          <w:sz w:val="24"/>
          <w:szCs w:val="24"/>
        </w:rPr>
        <w:t>00</w:t>
      </w:r>
      <w:r>
        <w:rPr>
          <w:rFonts w:ascii="Times New Roman" w:hAnsi="Times New Roman" w:cs="Times New Roman"/>
          <w:sz w:val="24"/>
          <w:szCs w:val="24"/>
        </w:rPr>
        <w:t xml:space="preserve"> ST DENIS </w:t>
      </w:r>
    </w:p>
    <w:p w14:paraId="7F56F446" w14:textId="77777777" w:rsidR="007F381D" w:rsidRPr="006C3515" w:rsidRDefault="007F381D" w:rsidP="006C3515">
      <w:pPr>
        <w:spacing w:after="0" w:line="240" w:lineRule="auto"/>
        <w:jc w:val="both"/>
        <w:rPr>
          <w:rFonts w:ascii="Times New Roman" w:hAnsi="Times New Roman" w:cs="Times New Roman"/>
          <w:sz w:val="24"/>
          <w:szCs w:val="24"/>
        </w:rPr>
      </w:pPr>
      <w:bookmarkStart w:id="5" w:name="_GoBack"/>
      <w:bookmarkEnd w:id="5"/>
    </w:p>
    <w:p w14:paraId="45E61771" w14:textId="77777777" w:rsidR="007F381D" w:rsidRDefault="007F381D">
      <w:pPr>
        <w:spacing w:after="0" w:line="240" w:lineRule="auto"/>
        <w:jc w:val="both"/>
        <w:rPr>
          <w:rFonts w:ascii="Times New Roman" w:hAnsi="Times New Roman" w:cs="Times New Roman"/>
          <w:sz w:val="24"/>
          <w:szCs w:val="24"/>
        </w:rPr>
      </w:pPr>
    </w:p>
    <w:p w14:paraId="271E2730" w14:textId="4F2061CC" w:rsidR="007F381D" w:rsidRDefault="0032157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Les plis devront parvenir au Département de La Réunion avant le </w:t>
      </w:r>
      <w:r w:rsidR="00892568">
        <w:rPr>
          <w:rFonts w:ascii="Times New Roman" w:hAnsi="Times New Roman" w:cs="Times New Roman"/>
          <w:b/>
          <w:bCs/>
          <w:sz w:val="24"/>
          <w:szCs w:val="24"/>
        </w:rPr>
        <w:t>02 Mai</w:t>
      </w:r>
      <w:r>
        <w:rPr>
          <w:rFonts w:ascii="Times New Roman" w:hAnsi="Times New Roman" w:cs="Times New Roman"/>
          <w:b/>
          <w:bCs/>
          <w:sz w:val="24"/>
          <w:szCs w:val="24"/>
        </w:rPr>
        <w:t xml:space="preserve"> </w:t>
      </w:r>
      <w:r w:rsidR="00892568">
        <w:rPr>
          <w:rFonts w:ascii="Times New Roman" w:hAnsi="Times New Roman" w:cs="Times New Roman"/>
          <w:b/>
          <w:bCs/>
          <w:sz w:val="24"/>
          <w:szCs w:val="24"/>
        </w:rPr>
        <w:t>2025</w:t>
      </w:r>
      <w:r w:rsidR="00185762">
        <w:rPr>
          <w:rFonts w:ascii="Times New Roman" w:hAnsi="Times New Roman" w:cs="Times New Roman"/>
          <w:b/>
          <w:bCs/>
          <w:sz w:val="24"/>
          <w:szCs w:val="24"/>
        </w:rPr>
        <w:t>.</w:t>
      </w:r>
    </w:p>
    <w:p w14:paraId="4AD22DCF" w14:textId="77777777" w:rsidR="007F381D" w:rsidRDefault="0032157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enveloppes devront comporter les mentions : </w:t>
      </w:r>
    </w:p>
    <w:p w14:paraId="7C344213" w14:textId="77777777" w:rsidR="007F381D" w:rsidRDefault="0032157B">
      <w:pPr>
        <w:spacing w:after="0"/>
        <w:jc w:val="both"/>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 Appel à projets relatif à « La recherche-action sur les mineurs en situation de délaissement » </w:t>
      </w:r>
    </w:p>
    <w:p w14:paraId="7BD7D7F9" w14:textId="7370F9A2" w:rsidR="007F381D" w:rsidRDefault="0032157B">
      <w:pPr>
        <w:spacing w:after="0"/>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NE PAS OUVRIR </w:t>
      </w:r>
      <w:proofErr w:type="gramStart"/>
      <w:r>
        <w:rPr>
          <w:rFonts w:ascii="Times New Roman" w:hAnsi="Times New Roman" w:cs="Times New Roman"/>
          <w:b/>
          <w:color w:val="000000" w:themeColor="text1"/>
          <w:sz w:val="24"/>
          <w:szCs w:val="24"/>
          <w:u w:val="single"/>
        </w:rPr>
        <w:t>» .</w:t>
      </w:r>
      <w:proofErr w:type="gramEnd"/>
      <w:r>
        <w:rPr>
          <w:rFonts w:ascii="Times New Roman" w:hAnsi="Times New Roman" w:cs="Times New Roman"/>
          <w:b/>
          <w:color w:val="000000" w:themeColor="text1"/>
          <w:sz w:val="24"/>
          <w:szCs w:val="24"/>
          <w:u w:val="single"/>
        </w:rPr>
        <w:t xml:space="preserve"> Les dossiers incomplets/ou hors délai, ne seront pas étudiés.</w:t>
      </w:r>
    </w:p>
    <w:p w14:paraId="5025ADE4" w14:textId="508CEF59" w:rsidR="00971474" w:rsidRDefault="0097147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C110792" w14:textId="77777777" w:rsidR="00971474" w:rsidRDefault="00971474" w:rsidP="00971474">
      <w:pPr>
        <w:jc w:val="both"/>
        <w:rPr>
          <w:rFonts w:ascii="Times New Roman" w:hAnsi="Times New Roman" w:cs="Times New Roman"/>
          <w:b/>
          <w:sz w:val="28"/>
          <w:szCs w:val="28"/>
        </w:rPr>
      </w:pPr>
      <w:r>
        <w:rPr>
          <w:rFonts w:ascii="Times New Roman" w:hAnsi="Times New Roman" w:cs="Times New Roman"/>
          <w:b/>
          <w:sz w:val="28"/>
          <w:szCs w:val="28"/>
        </w:rPr>
        <w:lastRenderedPageBreak/>
        <w:t>Annexe 1</w:t>
      </w:r>
    </w:p>
    <w:p w14:paraId="245C364C" w14:textId="77777777" w:rsidR="00971474" w:rsidRDefault="00971474" w:rsidP="00971474">
      <w:pPr>
        <w:jc w:val="both"/>
        <w:rPr>
          <w:rFonts w:ascii="Times New Roman" w:hAnsi="Times New Roman" w:cs="Times New Roman"/>
          <w:b/>
          <w:sz w:val="28"/>
          <w:szCs w:val="28"/>
        </w:rPr>
      </w:pPr>
    </w:p>
    <w:p w14:paraId="009BB550" w14:textId="77777777" w:rsidR="00971474" w:rsidRDefault="00971474" w:rsidP="00971474">
      <w:pPr>
        <w:pBdr>
          <w:top w:val="single" w:sz="4" w:space="1" w:color="000000"/>
          <w:left w:val="single" w:sz="4" w:space="4" w:color="000000"/>
          <w:bottom w:val="single" w:sz="4" w:space="1" w:color="000000"/>
          <w:right w:val="single" w:sz="4" w:space="4" w:color="000000"/>
        </w:pBdr>
        <w:shd w:val="clear" w:color="auto" w:fill="EAF1DD" w:themeFill="accent3" w:themeFillTint="33"/>
        <w:jc w:val="both"/>
        <w:rPr>
          <w:rFonts w:ascii="Times New Roman" w:hAnsi="Times New Roman" w:cs="Times New Roman"/>
          <w:b/>
          <w:sz w:val="28"/>
          <w:szCs w:val="28"/>
        </w:rPr>
      </w:pPr>
      <w:r>
        <w:rPr>
          <w:rFonts w:ascii="Times New Roman" w:hAnsi="Times New Roman" w:cs="Times New Roman"/>
          <w:b/>
          <w:sz w:val="28"/>
          <w:szCs w:val="28"/>
        </w:rPr>
        <w:t>Fiche signalétique de présentation de l’association</w:t>
      </w:r>
    </w:p>
    <w:tbl>
      <w:tblPr>
        <w:tblStyle w:val="Grilledutableau"/>
        <w:tblW w:w="9780" w:type="dxa"/>
        <w:tblLayout w:type="fixed"/>
        <w:tblLook w:val="04A0" w:firstRow="1" w:lastRow="0" w:firstColumn="1" w:lastColumn="0" w:noHBand="0" w:noVBand="1"/>
      </w:tblPr>
      <w:tblGrid>
        <w:gridCol w:w="2973"/>
        <w:gridCol w:w="6807"/>
      </w:tblGrid>
      <w:tr w:rsidR="00971474" w14:paraId="51B7F12D" w14:textId="77777777" w:rsidTr="00971474">
        <w:tc>
          <w:tcPr>
            <w:tcW w:w="2971" w:type="dxa"/>
            <w:tcBorders>
              <w:top w:val="single" w:sz="4" w:space="0" w:color="auto"/>
              <w:left w:val="single" w:sz="4" w:space="0" w:color="auto"/>
              <w:bottom w:val="single" w:sz="4" w:space="0" w:color="auto"/>
              <w:right w:val="single" w:sz="4" w:space="0" w:color="auto"/>
            </w:tcBorders>
            <w:hideMark/>
          </w:tcPr>
          <w:p w14:paraId="70877E46"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Nom et sigle</w:t>
            </w:r>
          </w:p>
        </w:tc>
        <w:tc>
          <w:tcPr>
            <w:tcW w:w="6804" w:type="dxa"/>
            <w:tcBorders>
              <w:top w:val="single" w:sz="4" w:space="0" w:color="auto"/>
              <w:left w:val="single" w:sz="4" w:space="0" w:color="auto"/>
              <w:bottom w:val="single" w:sz="4" w:space="0" w:color="auto"/>
              <w:right w:val="single" w:sz="4" w:space="0" w:color="auto"/>
            </w:tcBorders>
          </w:tcPr>
          <w:p w14:paraId="190436D3" w14:textId="77777777" w:rsidR="00971474" w:rsidRDefault="00971474">
            <w:pPr>
              <w:spacing w:after="0" w:line="240" w:lineRule="auto"/>
              <w:jc w:val="both"/>
              <w:rPr>
                <w:rFonts w:ascii="Times New Roman" w:hAnsi="Times New Roman" w:cs="Times New Roman"/>
                <w:sz w:val="24"/>
                <w:szCs w:val="24"/>
              </w:rPr>
            </w:pPr>
          </w:p>
        </w:tc>
      </w:tr>
      <w:tr w:rsidR="00971474" w14:paraId="47BE1715" w14:textId="77777777" w:rsidTr="00971474">
        <w:tc>
          <w:tcPr>
            <w:tcW w:w="2971" w:type="dxa"/>
            <w:tcBorders>
              <w:top w:val="single" w:sz="4" w:space="0" w:color="auto"/>
              <w:left w:val="single" w:sz="4" w:space="0" w:color="auto"/>
              <w:bottom w:val="single" w:sz="4" w:space="0" w:color="auto"/>
              <w:right w:val="single" w:sz="4" w:space="0" w:color="auto"/>
            </w:tcBorders>
            <w:hideMark/>
          </w:tcPr>
          <w:p w14:paraId="18AC31DA"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Objet</w:t>
            </w:r>
          </w:p>
        </w:tc>
        <w:tc>
          <w:tcPr>
            <w:tcW w:w="6804" w:type="dxa"/>
            <w:tcBorders>
              <w:top w:val="single" w:sz="4" w:space="0" w:color="auto"/>
              <w:left w:val="single" w:sz="4" w:space="0" w:color="auto"/>
              <w:bottom w:val="single" w:sz="4" w:space="0" w:color="auto"/>
              <w:right w:val="single" w:sz="4" w:space="0" w:color="auto"/>
            </w:tcBorders>
          </w:tcPr>
          <w:p w14:paraId="21013E41" w14:textId="77777777" w:rsidR="00971474" w:rsidRDefault="00971474">
            <w:pPr>
              <w:spacing w:after="0" w:line="240" w:lineRule="auto"/>
              <w:jc w:val="both"/>
              <w:rPr>
                <w:rFonts w:ascii="Times New Roman" w:hAnsi="Times New Roman" w:cs="Times New Roman"/>
                <w:sz w:val="24"/>
                <w:szCs w:val="24"/>
              </w:rPr>
            </w:pPr>
          </w:p>
        </w:tc>
      </w:tr>
      <w:tr w:rsidR="00971474" w14:paraId="622BCDA1" w14:textId="77777777" w:rsidTr="00971474">
        <w:tc>
          <w:tcPr>
            <w:tcW w:w="2971" w:type="dxa"/>
            <w:tcBorders>
              <w:top w:val="single" w:sz="4" w:space="0" w:color="auto"/>
              <w:left w:val="single" w:sz="4" w:space="0" w:color="auto"/>
              <w:bottom w:val="single" w:sz="4" w:space="0" w:color="auto"/>
              <w:right w:val="single" w:sz="4" w:space="0" w:color="auto"/>
            </w:tcBorders>
            <w:hideMark/>
          </w:tcPr>
          <w:p w14:paraId="628867CE"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Date de création / N° SIRET </w:t>
            </w:r>
          </w:p>
        </w:tc>
        <w:tc>
          <w:tcPr>
            <w:tcW w:w="6804" w:type="dxa"/>
            <w:tcBorders>
              <w:top w:val="single" w:sz="4" w:space="0" w:color="auto"/>
              <w:left w:val="single" w:sz="4" w:space="0" w:color="auto"/>
              <w:bottom w:val="single" w:sz="4" w:space="0" w:color="auto"/>
              <w:right w:val="single" w:sz="4" w:space="0" w:color="auto"/>
            </w:tcBorders>
          </w:tcPr>
          <w:p w14:paraId="2603283F" w14:textId="77777777" w:rsidR="00971474" w:rsidRDefault="00971474">
            <w:pPr>
              <w:spacing w:after="0" w:line="240" w:lineRule="auto"/>
              <w:jc w:val="both"/>
              <w:rPr>
                <w:rFonts w:ascii="Times New Roman" w:hAnsi="Times New Roman" w:cs="Times New Roman"/>
                <w:sz w:val="24"/>
                <w:szCs w:val="24"/>
              </w:rPr>
            </w:pPr>
          </w:p>
        </w:tc>
      </w:tr>
      <w:tr w:rsidR="00971474" w14:paraId="496AF975" w14:textId="77777777" w:rsidTr="00971474">
        <w:tc>
          <w:tcPr>
            <w:tcW w:w="2971" w:type="dxa"/>
            <w:tcBorders>
              <w:top w:val="single" w:sz="4" w:space="0" w:color="auto"/>
              <w:left w:val="single" w:sz="4" w:space="0" w:color="auto"/>
              <w:bottom w:val="single" w:sz="4" w:space="0" w:color="auto"/>
              <w:right w:val="single" w:sz="4" w:space="0" w:color="auto"/>
            </w:tcBorders>
            <w:hideMark/>
          </w:tcPr>
          <w:p w14:paraId="457C8409"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Adresse postale Siège social</w:t>
            </w:r>
          </w:p>
        </w:tc>
        <w:tc>
          <w:tcPr>
            <w:tcW w:w="6804" w:type="dxa"/>
            <w:tcBorders>
              <w:top w:val="single" w:sz="4" w:space="0" w:color="auto"/>
              <w:left w:val="single" w:sz="4" w:space="0" w:color="auto"/>
              <w:bottom w:val="single" w:sz="4" w:space="0" w:color="auto"/>
              <w:right w:val="single" w:sz="4" w:space="0" w:color="auto"/>
            </w:tcBorders>
          </w:tcPr>
          <w:p w14:paraId="54E23259" w14:textId="77777777" w:rsidR="00971474" w:rsidRDefault="00971474">
            <w:pPr>
              <w:spacing w:after="0" w:line="240" w:lineRule="auto"/>
              <w:jc w:val="both"/>
              <w:rPr>
                <w:rFonts w:ascii="Times New Roman" w:hAnsi="Times New Roman" w:cs="Times New Roman"/>
                <w:sz w:val="24"/>
                <w:szCs w:val="24"/>
              </w:rPr>
            </w:pPr>
          </w:p>
          <w:p w14:paraId="04B25B73" w14:textId="77777777" w:rsidR="00971474" w:rsidRDefault="00971474">
            <w:pPr>
              <w:spacing w:after="0" w:line="240" w:lineRule="auto"/>
              <w:jc w:val="both"/>
              <w:rPr>
                <w:rFonts w:ascii="Times New Roman" w:hAnsi="Times New Roman" w:cs="Times New Roman"/>
                <w:sz w:val="24"/>
                <w:szCs w:val="24"/>
              </w:rPr>
            </w:pPr>
          </w:p>
        </w:tc>
      </w:tr>
      <w:tr w:rsidR="00971474" w14:paraId="2465EDE5" w14:textId="77777777" w:rsidTr="00971474">
        <w:tc>
          <w:tcPr>
            <w:tcW w:w="2971" w:type="dxa"/>
            <w:tcBorders>
              <w:top w:val="single" w:sz="4" w:space="0" w:color="auto"/>
              <w:left w:val="single" w:sz="4" w:space="0" w:color="auto"/>
              <w:bottom w:val="single" w:sz="4" w:space="0" w:color="auto"/>
              <w:right w:val="single" w:sz="4" w:space="0" w:color="auto"/>
            </w:tcBorders>
            <w:hideMark/>
          </w:tcPr>
          <w:p w14:paraId="27F0DD90"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Téléphone</w:t>
            </w:r>
          </w:p>
        </w:tc>
        <w:tc>
          <w:tcPr>
            <w:tcW w:w="6804" w:type="dxa"/>
            <w:tcBorders>
              <w:top w:val="single" w:sz="4" w:space="0" w:color="auto"/>
              <w:left w:val="single" w:sz="4" w:space="0" w:color="auto"/>
              <w:bottom w:val="single" w:sz="4" w:space="0" w:color="auto"/>
              <w:right w:val="single" w:sz="4" w:space="0" w:color="auto"/>
            </w:tcBorders>
          </w:tcPr>
          <w:p w14:paraId="5E70B1E8" w14:textId="77777777" w:rsidR="00971474" w:rsidRDefault="00971474">
            <w:pPr>
              <w:spacing w:after="0" w:line="240" w:lineRule="auto"/>
              <w:jc w:val="both"/>
              <w:rPr>
                <w:rFonts w:ascii="Times New Roman" w:hAnsi="Times New Roman" w:cs="Times New Roman"/>
                <w:sz w:val="24"/>
                <w:szCs w:val="24"/>
              </w:rPr>
            </w:pPr>
          </w:p>
        </w:tc>
      </w:tr>
      <w:tr w:rsidR="00971474" w14:paraId="646FA2DB" w14:textId="77777777" w:rsidTr="00971474">
        <w:tc>
          <w:tcPr>
            <w:tcW w:w="2971" w:type="dxa"/>
            <w:tcBorders>
              <w:top w:val="single" w:sz="4" w:space="0" w:color="auto"/>
              <w:left w:val="single" w:sz="4" w:space="0" w:color="auto"/>
              <w:bottom w:val="single" w:sz="4" w:space="0" w:color="auto"/>
              <w:right w:val="single" w:sz="4" w:space="0" w:color="auto"/>
            </w:tcBorders>
            <w:hideMark/>
          </w:tcPr>
          <w:p w14:paraId="75643125"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Courriel</w:t>
            </w:r>
          </w:p>
        </w:tc>
        <w:tc>
          <w:tcPr>
            <w:tcW w:w="6804" w:type="dxa"/>
            <w:tcBorders>
              <w:top w:val="single" w:sz="4" w:space="0" w:color="auto"/>
              <w:left w:val="single" w:sz="4" w:space="0" w:color="auto"/>
              <w:bottom w:val="single" w:sz="4" w:space="0" w:color="auto"/>
              <w:right w:val="single" w:sz="4" w:space="0" w:color="auto"/>
            </w:tcBorders>
          </w:tcPr>
          <w:p w14:paraId="1FBE592C" w14:textId="77777777" w:rsidR="00971474" w:rsidRDefault="00971474">
            <w:pPr>
              <w:spacing w:after="0" w:line="240" w:lineRule="auto"/>
              <w:jc w:val="both"/>
              <w:rPr>
                <w:rFonts w:ascii="Times New Roman" w:hAnsi="Times New Roman" w:cs="Times New Roman"/>
                <w:sz w:val="24"/>
                <w:szCs w:val="24"/>
              </w:rPr>
            </w:pPr>
          </w:p>
        </w:tc>
      </w:tr>
      <w:tr w:rsidR="00971474" w14:paraId="34839465" w14:textId="77777777" w:rsidTr="00971474">
        <w:tc>
          <w:tcPr>
            <w:tcW w:w="2971" w:type="dxa"/>
            <w:tcBorders>
              <w:top w:val="single" w:sz="4" w:space="0" w:color="auto"/>
              <w:left w:val="single" w:sz="4" w:space="0" w:color="auto"/>
              <w:bottom w:val="single" w:sz="4" w:space="0" w:color="auto"/>
              <w:right w:val="single" w:sz="4" w:space="0" w:color="auto"/>
            </w:tcBorders>
            <w:hideMark/>
          </w:tcPr>
          <w:p w14:paraId="29C79C67"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Site Internet</w:t>
            </w:r>
          </w:p>
        </w:tc>
        <w:tc>
          <w:tcPr>
            <w:tcW w:w="6804" w:type="dxa"/>
            <w:tcBorders>
              <w:top w:val="single" w:sz="4" w:space="0" w:color="auto"/>
              <w:left w:val="single" w:sz="4" w:space="0" w:color="auto"/>
              <w:bottom w:val="single" w:sz="4" w:space="0" w:color="auto"/>
              <w:right w:val="single" w:sz="4" w:space="0" w:color="auto"/>
            </w:tcBorders>
          </w:tcPr>
          <w:p w14:paraId="69C7E405" w14:textId="77777777" w:rsidR="00971474" w:rsidRDefault="00971474">
            <w:pPr>
              <w:spacing w:after="0" w:line="240" w:lineRule="auto"/>
              <w:jc w:val="both"/>
              <w:rPr>
                <w:rFonts w:ascii="Times New Roman" w:hAnsi="Times New Roman" w:cs="Times New Roman"/>
                <w:sz w:val="24"/>
                <w:szCs w:val="24"/>
              </w:rPr>
            </w:pPr>
          </w:p>
        </w:tc>
      </w:tr>
    </w:tbl>
    <w:p w14:paraId="36E0B4D8" w14:textId="77777777" w:rsidR="00971474" w:rsidRDefault="00971474" w:rsidP="00971474">
      <w:pPr>
        <w:jc w:val="both"/>
        <w:rPr>
          <w:rFonts w:ascii="Times New Roman" w:hAnsi="Times New Roman" w:cs="Times New Roman"/>
          <w:sz w:val="12"/>
          <w:szCs w:val="24"/>
        </w:rPr>
      </w:pPr>
    </w:p>
    <w:p w14:paraId="65868740" w14:textId="77777777" w:rsidR="00971474" w:rsidRDefault="00971474" w:rsidP="00971474">
      <w:pPr>
        <w:pBdr>
          <w:bottom w:val="single" w:sz="4" w:space="1" w:color="BFBFBF"/>
        </w:pBdr>
        <w:shd w:val="clear" w:color="auto" w:fill="EAF1DD" w:themeFill="accent3" w:themeFillTint="33"/>
        <w:jc w:val="both"/>
        <w:rPr>
          <w:rFonts w:ascii="Times New Roman" w:hAnsi="Times New Roman" w:cs="Times New Roman"/>
          <w:sz w:val="24"/>
          <w:szCs w:val="24"/>
        </w:rPr>
      </w:pPr>
      <w:r>
        <w:rPr>
          <w:rFonts w:ascii="Times New Roman" w:hAnsi="Times New Roman" w:cs="Times New Roman"/>
          <w:b/>
          <w:sz w:val="24"/>
          <w:szCs w:val="24"/>
        </w:rPr>
        <w:t xml:space="preserve">Membres du conseil d’administration et du bureau </w:t>
      </w:r>
      <w:r>
        <w:rPr>
          <w:rFonts w:ascii="Times New Roman" w:hAnsi="Times New Roman" w:cs="Times New Roman"/>
          <w:sz w:val="24"/>
          <w:szCs w:val="24"/>
        </w:rPr>
        <w:t>(dernière assemblée générale)</w:t>
      </w:r>
    </w:p>
    <w:tbl>
      <w:tblPr>
        <w:tblStyle w:val="Grilledutableau"/>
        <w:tblW w:w="9780" w:type="dxa"/>
        <w:tblLayout w:type="fixed"/>
        <w:tblLook w:val="04A0" w:firstRow="1" w:lastRow="0" w:firstColumn="1" w:lastColumn="0" w:noHBand="0" w:noVBand="1"/>
      </w:tblPr>
      <w:tblGrid>
        <w:gridCol w:w="1917"/>
        <w:gridCol w:w="7863"/>
      </w:tblGrid>
      <w:tr w:rsidR="00971474" w14:paraId="6644F82A" w14:textId="77777777" w:rsidTr="00971474">
        <w:tc>
          <w:tcPr>
            <w:tcW w:w="1916" w:type="dxa"/>
            <w:tcBorders>
              <w:top w:val="single" w:sz="4" w:space="0" w:color="auto"/>
              <w:left w:val="single" w:sz="4" w:space="0" w:color="auto"/>
              <w:bottom w:val="single" w:sz="4" w:space="0" w:color="auto"/>
              <w:right w:val="single" w:sz="4" w:space="0" w:color="auto"/>
            </w:tcBorders>
            <w:hideMark/>
          </w:tcPr>
          <w:p w14:paraId="74FF98B5"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Président</w:t>
            </w:r>
          </w:p>
        </w:tc>
        <w:tc>
          <w:tcPr>
            <w:tcW w:w="7859" w:type="dxa"/>
            <w:tcBorders>
              <w:top w:val="single" w:sz="4" w:space="0" w:color="auto"/>
              <w:left w:val="single" w:sz="4" w:space="0" w:color="auto"/>
              <w:bottom w:val="single" w:sz="4" w:space="0" w:color="auto"/>
              <w:right w:val="single" w:sz="4" w:space="0" w:color="auto"/>
            </w:tcBorders>
          </w:tcPr>
          <w:p w14:paraId="0C925EA1" w14:textId="77777777" w:rsidR="00971474" w:rsidRDefault="00971474">
            <w:pPr>
              <w:spacing w:after="0" w:line="240" w:lineRule="auto"/>
              <w:jc w:val="both"/>
              <w:rPr>
                <w:rFonts w:ascii="Times New Roman" w:hAnsi="Times New Roman" w:cs="Times New Roman"/>
                <w:b/>
                <w:sz w:val="24"/>
                <w:szCs w:val="24"/>
              </w:rPr>
            </w:pPr>
          </w:p>
        </w:tc>
      </w:tr>
      <w:tr w:rsidR="00971474" w14:paraId="043C90A3" w14:textId="77777777" w:rsidTr="00971474">
        <w:tc>
          <w:tcPr>
            <w:tcW w:w="1916" w:type="dxa"/>
            <w:tcBorders>
              <w:top w:val="single" w:sz="4" w:space="0" w:color="auto"/>
              <w:left w:val="single" w:sz="4" w:space="0" w:color="auto"/>
              <w:bottom w:val="single" w:sz="4" w:space="0" w:color="auto"/>
              <w:right w:val="single" w:sz="4" w:space="0" w:color="auto"/>
            </w:tcBorders>
            <w:hideMark/>
          </w:tcPr>
          <w:p w14:paraId="7EF14D81"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Vice-Président</w:t>
            </w:r>
          </w:p>
        </w:tc>
        <w:tc>
          <w:tcPr>
            <w:tcW w:w="7859" w:type="dxa"/>
            <w:tcBorders>
              <w:top w:val="single" w:sz="4" w:space="0" w:color="auto"/>
              <w:left w:val="single" w:sz="4" w:space="0" w:color="auto"/>
              <w:bottom w:val="single" w:sz="4" w:space="0" w:color="auto"/>
              <w:right w:val="single" w:sz="4" w:space="0" w:color="auto"/>
            </w:tcBorders>
          </w:tcPr>
          <w:p w14:paraId="0A373D6F" w14:textId="77777777" w:rsidR="00971474" w:rsidRDefault="00971474">
            <w:pPr>
              <w:spacing w:after="0" w:line="240" w:lineRule="auto"/>
              <w:jc w:val="both"/>
              <w:rPr>
                <w:rFonts w:ascii="Times New Roman" w:hAnsi="Times New Roman" w:cs="Times New Roman"/>
                <w:b/>
                <w:sz w:val="24"/>
                <w:szCs w:val="24"/>
              </w:rPr>
            </w:pPr>
          </w:p>
        </w:tc>
      </w:tr>
      <w:tr w:rsidR="00971474" w14:paraId="5E556DDC" w14:textId="77777777" w:rsidTr="00971474">
        <w:tc>
          <w:tcPr>
            <w:tcW w:w="1916" w:type="dxa"/>
            <w:tcBorders>
              <w:top w:val="single" w:sz="4" w:space="0" w:color="auto"/>
              <w:left w:val="single" w:sz="4" w:space="0" w:color="auto"/>
              <w:bottom w:val="single" w:sz="4" w:space="0" w:color="auto"/>
              <w:right w:val="single" w:sz="4" w:space="0" w:color="auto"/>
            </w:tcBorders>
            <w:hideMark/>
          </w:tcPr>
          <w:p w14:paraId="2285715E"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Secrétaire</w:t>
            </w:r>
          </w:p>
        </w:tc>
        <w:tc>
          <w:tcPr>
            <w:tcW w:w="7859" w:type="dxa"/>
            <w:tcBorders>
              <w:top w:val="single" w:sz="4" w:space="0" w:color="auto"/>
              <w:left w:val="single" w:sz="4" w:space="0" w:color="auto"/>
              <w:bottom w:val="single" w:sz="4" w:space="0" w:color="auto"/>
              <w:right w:val="single" w:sz="4" w:space="0" w:color="auto"/>
            </w:tcBorders>
          </w:tcPr>
          <w:p w14:paraId="745AE6CE" w14:textId="77777777" w:rsidR="00971474" w:rsidRDefault="00971474">
            <w:pPr>
              <w:spacing w:after="0" w:line="240" w:lineRule="auto"/>
              <w:jc w:val="both"/>
              <w:rPr>
                <w:rFonts w:ascii="Times New Roman" w:hAnsi="Times New Roman" w:cs="Times New Roman"/>
                <w:b/>
                <w:sz w:val="24"/>
                <w:szCs w:val="24"/>
              </w:rPr>
            </w:pPr>
          </w:p>
        </w:tc>
      </w:tr>
      <w:tr w:rsidR="00971474" w14:paraId="431A72CF" w14:textId="77777777" w:rsidTr="00971474">
        <w:tc>
          <w:tcPr>
            <w:tcW w:w="1916" w:type="dxa"/>
            <w:tcBorders>
              <w:top w:val="single" w:sz="4" w:space="0" w:color="auto"/>
              <w:left w:val="single" w:sz="4" w:space="0" w:color="auto"/>
              <w:bottom w:val="single" w:sz="4" w:space="0" w:color="auto"/>
              <w:right w:val="single" w:sz="4" w:space="0" w:color="auto"/>
            </w:tcBorders>
            <w:hideMark/>
          </w:tcPr>
          <w:p w14:paraId="0E648909"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Trésorier</w:t>
            </w:r>
          </w:p>
        </w:tc>
        <w:tc>
          <w:tcPr>
            <w:tcW w:w="7859" w:type="dxa"/>
            <w:tcBorders>
              <w:top w:val="single" w:sz="4" w:space="0" w:color="auto"/>
              <w:left w:val="single" w:sz="4" w:space="0" w:color="auto"/>
              <w:bottom w:val="single" w:sz="4" w:space="0" w:color="auto"/>
              <w:right w:val="single" w:sz="4" w:space="0" w:color="auto"/>
            </w:tcBorders>
          </w:tcPr>
          <w:p w14:paraId="41E9D844" w14:textId="77777777" w:rsidR="00971474" w:rsidRDefault="00971474">
            <w:pPr>
              <w:spacing w:after="0" w:line="240" w:lineRule="auto"/>
              <w:jc w:val="both"/>
              <w:rPr>
                <w:rFonts w:ascii="Times New Roman" w:hAnsi="Times New Roman" w:cs="Times New Roman"/>
                <w:b/>
                <w:sz w:val="24"/>
                <w:szCs w:val="24"/>
              </w:rPr>
            </w:pPr>
          </w:p>
        </w:tc>
      </w:tr>
      <w:tr w:rsidR="00971474" w14:paraId="43A595BC" w14:textId="77777777" w:rsidTr="00971474">
        <w:tc>
          <w:tcPr>
            <w:tcW w:w="1916" w:type="dxa"/>
            <w:tcBorders>
              <w:top w:val="single" w:sz="4" w:space="0" w:color="auto"/>
              <w:left w:val="single" w:sz="4" w:space="0" w:color="auto"/>
              <w:bottom w:val="single" w:sz="4" w:space="0" w:color="auto"/>
              <w:right w:val="single" w:sz="4" w:space="0" w:color="auto"/>
            </w:tcBorders>
          </w:tcPr>
          <w:p w14:paraId="68B33B53" w14:textId="77777777" w:rsidR="00971474" w:rsidRDefault="00971474">
            <w:pPr>
              <w:spacing w:after="0" w:line="240" w:lineRule="auto"/>
              <w:jc w:val="both"/>
              <w:rPr>
                <w:rFonts w:ascii="Times New Roman" w:hAnsi="Times New Roman" w:cs="Times New Roman"/>
                <w:sz w:val="24"/>
                <w:szCs w:val="24"/>
              </w:rPr>
            </w:pPr>
          </w:p>
        </w:tc>
        <w:tc>
          <w:tcPr>
            <w:tcW w:w="7859" w:type="dxa"/>
            <w:tcBorders>
              <w:top w:val="single" w:sz="4" w:space="0" w:color="auto"/>
              <w:left w:val="single" w:sz="4" w:space="0" w:color="auto"/>
              <w:bottom w:val="single" w:sz="4" w:space="0" w:color="auto"/>
              <w:right w:val="single" w:sz="4" w:space="0" w:color="auto"/>
            </w:tcBorders>
          </w:tcPr>
          <w:p w14:paraId="3EF7CDF9" w14:textId="77777777" w:rsidR="00971474" w:rsidRDefault="00971474">
            <w:pPr>
              <w:spacing w:after="0" w:line="240" w:lineRule="auto"/>
              <w:jc w:val="both"/>
              <w:rPr>
                <w:rFonts w:ascii="Times New Roman" w:hAnsi="Times New Roman" w:cs="Times New Roman"/>
                <w:b/>
                <w:sz w:val="24"/>
                <w:szCs w:val="24"/>
              </w:rPr>
            </w:pPr>
          </w:p>
        </w:tc>
      </w:tr>
      <w:tr w:rsidR="00971474" w14:paraId="62AC1762" w14:textId="77777777" w:rsidTr="00971474">
        <w:tc>
          <w:tcPr>
            <w:tcW w:w="1916" w:type="dxa"/>
            <w:tcBorders>
              <w:top w:val="single" w:sz="4" w:space="0" w:color="auto"/>
              <w:left w:val="single" w:sz="4" w:space="0" w:color="auto"/>
              <w:bottom w:val="single" w:sz="4" w:space="0" w:color="auto"/>
              <w:right w:val="single" w:sz="4" w:space="0" w:color="auto"/>
            </w:tcBorders>
          </w:tcPr>
          <w:p w14:paraId="426E23B0" w14:textId="77777777" w:rsidR="00971474" w:rsidRDefault="00971474">
            <w:pPr>
              <w:spacing w:after="0" w:line="240" w:lineRule="auto"/>
              <w:jc w:val="both"/>
              <w:rPr>
                <w:rFonts w:ascii="Times New Roman" w:hAnsi="Times New Roman" w:cs="Times New Roman"/>
                <w:sz w:val="24"/>
                <w:szCs w:val="24"/>
              </w:rPr>
            </w:pPr>
          </w:p>
        </w:tc>
        <w:tc>
          <w:tcPr>
            <w:tcW w:w="7859" w:type="dxa"/>
            <w:tcBorders>
              <w:top w:val="single" w:sz="4" w:space="0" w:color="auto"/>
              <w:left w:val="single" w:sz="4" w:space="0" w:color="auto"/>
              <w:bottom w:val="single" w:sz="4" w:space="0" w:color="auto"/>
              <w:right w:val="single" w:sz="4" w:space="0" w:color="auto"/>
            </w:tcBorders>
          </w:tcPr>
          <w:p w14:paraId="165C0157" w14:textId="77777777" w:rsidR="00971474" w:rsidRDefault="00971474">
            <w:pPr>
              <w:spacing w:after="0" w:line="240" w:lineRule="auto"/>
              <w:jc w:val="both"/>
              <w:rPr>
                <w:rFonts w:ascii="Times New Roman" w:hAnsi="Times New Roman" w:cs="Times New Roman"/>
                <w:b/>
                <w:sz w:val="24"/>
                <w:szCs w:val="24"/>
              </w:rPr>
            </w:pPr>
          </w:p>
        </w:tc>
      </w:tr>
      <w:tr w:rsidR="00971474" w14:paraId="3C7DDEC9" w14:textId="77777777" w:rsidTr="00971474">
        <w:tc>
          <w:tcPr>
            <w:tcW w:w="1916" w:type="dxa"/>
            <w:tcBorders>
              <w:top w:val="single" w:sz="4" w:space="0" w:color="auto"/>
              <w:left w:val="single" w:sz="4" w:space="0" w:color="auto"/>
              <w:bottom w:val="single" w:sz="4" w:space="0" w:color="auto"/>
              <w:right w:val="single" w:sz="4" w:space="0" w:color="auto"/>
            </w:tcBorders>
          </w:tcPr>
          <w:p w14:paraId="7F09EDF4" w14:textId="77777777" w:rsidR="00971474" w:rsidRDefault="00971474">
            <w:pPr>
              <w:spacing w:after="0" w:line="240" w:lineRule="auto"/>
              <w:jc w:val="both"/>
              <w:rPr>
                <w:rFonts w:ascii="Times New Roman" w:hAnsi="Times New Roman" w:cs="Times New Roman"/>
                <w:sz w:val="24"/>
                <w:szCs w:val="24"/>
              </w:rPr>
            </w:pPr>
          </w:p>
        </w:tc>
        <w:tc>
          <w:tcPr>
            <w:tcW w:w="7859" w:type="dxa"/>
            <w:tcBorders>
              <w:top w:val="single" w:sz="4" w:space="0" w:color="auto"/>
              <w:left w:val="single" w:sz="4" w:space="0" w:color="auto"/>
              <w:bottom w:val="single" w:sz="4" w:space="0" w:color="auto"/>
              <w:right w:val="single" w:sz="4" w:space="0" w:color="auto"/>
            </w:tcBorders>
          </w:tcPr>
          <w:p w14:paraId="3AFAA44D" w14:textId="77777777" w:rsidR="00971474" w:rsidRDefault="00971474">
            <w:pPr>
              <w:spacing w:after="0" w:line="240" w:lineRule="auto"/>
              <w:jc w:val="both"/>
              <w:rPr>
                <w:rFonts w:ascii="Times New Roman" w:hAnsi="Times New Roman" w:cs="Times New Roman"/>
                <w:b/>
                <w:sz w:val="24"/>
                <w:szCs w:val="24"/>
              </w:rPr>
            </w:pPr>
          </w:p>
        </w:tc>
      </w:tr>
      <w:tr w:rsidR="00971474" w14:paraId="211CEEF1" w14:textId="77777777" w:rsidTr="00971474">
        <w:tc>
          <w:tcPr>
            <w:tcW w:w="1916" w:type="dxa"/>
            <w:tcBorders>
              <w:top w:val="single" w:sz="4" w:space="0" w:color="auto"/>
              <w:left w:val="single" w:sz="4" w:space="0" w:color="auto"/>
              <w:bottom w:val="single" w:sz="4" w:space="0" w:color="auto"/>
              <w:right w:val="single" w:sz="4" w:space="0" w:color="auto"/>
            </w:tcBorders>
          </w:tcPr>
          <w:p w14:paraId="43D8A36E" w14:textId="77777777" w:rsidR="00971474" w:rsidRDefault="00971474">
            <w:pPr>
              <w:spacing w:after="0" w:line="240" w:lineRule="auto"/>
              <w:jc w:val="both"/>
              <w:rPr>
                <w:rFonts w:ascii="Times New Roman" w:hAnsi="Times New Roman" w:cs="Times New Roman"/>
                <w:sz w:val="24"/>
                <w:szCs w:val="24"/>
              </w:rPr>
            </w:pPr>
          </w:p>
        </w:tc>
        <w:tc>
          <w:tcPr>
            <w:tcW w:w="7859" w:type="dxa"/>
            <w:tcBorders>
              <w:top w:val="single" w:sz="4" w:space="0" w:color="auto"/>
              <w:left w:val="single" w:sz="4" w:space="0" w:color="auto"/>
              <w:bottom w:val="single" w:sz="4" w:space="0" w:color="auto"/>
              <w:right w:val="single" w:sz="4" w:space="0" w:color="auto"/>
            </w:tcBorders>
          </w:tcPr>
          <w:p w14:paraId="690287B4" w14:textId="77777777" w:rsidR="00971474" w:rsidRDefault="00971474">
            <w:pPr>
              <w:spacing w:after="0" w:line="240" w:lineRule="auto"/>
              <w:jc w:val="both"/>
              <w:rPr>
                <w:rFonts w:ascii="Times New Roman" w:hAnsi="Times New Roman" w:cs="Times New Roman"/>
                <w:b/>
                <w:sz w:val="24"/>
                <w:szCs w:val="24"/>
              </w:rPr>
            </w:pPr>
          </w:p>
        </w:tc>
      </w:tr>
    </w:tbl>
    <w:p w14:paraId="6E075243" w14:textId="77777777" w:rsidR="00971474" w:rsidRDefault="00971474" w:rsidP="00971474">
      <w:pPr>
        <w:jc w:val="both"/>
        <w:rPr>
          <w:rFonts w:ascii="Times New Roman" w:hAnsi="Times New Roman" w:cs="Times New Roman"/>
          <w:b/>
          <w:sz w:val="10"/>
          <w:szCs w:val="24"/>
        </w:rPr>
      </w:pPr>
    </w:p>
    <w:p w14:paraId="29EBD5D1" w14:textId="77777777" w:rsidR="00971474" w:rsidRDefault="00971474" w:rsidP="00971474">
      <w:pPr>
        <w:pBdr>
          <w:bottom w:val="single" w:sz="4" w:space="1" w:color="BFBFBF"/>
        </w:pBdr>
        <w:shd w:val="clear" w:color="auto" w:fill="EAF1DD" w:themeFill="accent3" w:themeFillTint="33"/>
        <w:jc w:val="both"/>
        <w:rPr>
          <w:rFonts w:ascii="Times New Roman" w:hAnsi="Times New Roman" w:cs="Times New Roman"/>
          <w:b/>
          <w:sz w:val="24"/>
          <w:szCs w:val="24"/>
        </w:rPr>
      </w:pPr>
      <w:r>
        <w:rPr>
          <w:rFonts w:ascii="Times New Roman" w:hAnsi="Times New Roman" w:cs="Times New Roman"/>
          <w:b/>
          <w:sz w:val="24"/>
          <w:szCs w:val="24"/>
        </w:rPr>
        <w:t>Identification du représentant légal</w:t>
      </w:r>
    </w:p>
    <w:p w14:paraId="577687F8" w14:textId="77777777" w:rsidR="00971474" w:rsidRDefault="00971474" w:rsidP="0097147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Nom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Prénom :</w:t>
      </w:r>
    </w:p>
    <w:p w14:paraId="794B1526" w14:textId="77777777" w:rsidR="00971474" w:rsidRDefault="00971474" w:rsidP="00971474">
      <w:pPr>
        <w:spacing w:after="120" w:line="240" w:lineRule="auto"/>
        <w:jc w:val="both"/>
        <w:rPr>
          <w:rFonts w:ascii="Times New Roman" w:hAnsi="Times New Roman" w:cs="Times New Roman"/>
          <w:sz w:val="24"/>
          <w:szCs w:val="24"/>
        </w:rPr>
      </w:pPr>
      <w:bookmarkStart w:id="6" w:name="_Hlk51744122"/>
      <w:r>
        <w:rPr>
          <w:rFonts w:ascii="Times New Roman" w:hAnsi="Times New Roman" w:cs="Times New Roman"/>
          <w:sz w:val="24"/>
          <w:szCs w:val="24"/>
        </w:rPr>
        <w:t>Fonction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Courriel :</w:t>
      </w:r>
      <w:bookmarkEnd w:id="6"/>
    </w:p>
    <w:p w14:paraId="50774DC3" w14:textId="77777777" w:rsidR="00971474" w:rsidRDefault="00971474" w:rsidP="00971474">
      <w:pPr>
        <w:pBdr>
          <w:bottom w:val="single" w:sz="4" w:space="1" w:color="BFBFBF"/>
        </w:pBdr>
        <w:shd w:val="clear" w:color="auto" w:fill="EAF1DD" w:themeFill="accent3" w:themeFillTint="33"/>
        <w:jc w:val="both"/>
        <w:rPr>
          <w:rFonts w:ascii="Times New Roman" w:hAnsi="Times New Roman" w:cs="Times New Roman"/>
          <w:b/>
          <w:sz w:val="24"/>
          <w:szCs w:val="24"/>
        </w:rPr>
      </w:pPr>
      <w:r>
        <w:rPr>
          <w:rFonts w:ascii="Times New Roman" w:hAnsi="Times New Roman" w:cs="Times New Roman"/>
          <w:b/>
          <w:sz w:val="24"/>
          <w:szCs w:val="24"/>
        </w:rPr>
        <w:t>Identification de la personne référente pour l’appel à projets</w:t>
      </w:r>
    </w:p>
    <w:p w14:paraId="0BEF0E88" w14:textId="77777777" w:rsidR="00971474" w:rsidRDefault="00971474" w:rsidP="0097147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Nom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Prénom :</w:t>
      </w:r>
    </w:p>
    <w:p w14:paraId="6D0D1EF7" w14:textId="77777777" w:rsidR="00971474" w:rsidRDefault="00971474" w:rsidP="0097147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Fonction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Courriel :</w:t>
      </w:r>
    </w:p>
    <w:p w14:paraId="2B69E656" w14:textId="77777777" w:rsidR="00971474" w:rsidRDefault="00971474" w:rsidP="00971474">
      <w:pPr>
        <w:pBdr>
          <w:bottom w:val="single" w:sz="4" w:space="1" w:color="BFBFBF"/>
        </w:pBdr>
        <w:shd w:val="clear" w:color="auto" w:fill="EAF1DD" w:themeFill="accent3" w:themeFillTint="33"/>
        <w:jc w:val="both"/>
        <w:rPr>
          <w:rFonts w:ascii="Times New Roman" w:hAnsi="Times New Roman" w:cs="Times New Roman"/>
          <w:b/>
          <w:sz w:val="24"/>
          <w:szCs w:val="24"/>
        </w:rPr>
      </w:pPr>
      <w:r>
        <w:rPr>
          <w:rFonts w:ascii="Times New Roman" w:hAnsi="Times New Roman" w:cs="Times New Roman"/>
          <w:b/>
          <w:sz w:val="24"/>
          <w:szCs w:val="24"/>
        </w:rPr>
        <w:t>Renseignements concernant les ressources humaines</w:t>
      </w:r>
    </w:p>
    <w:tbl>
      <w:tblPr>
        <w:tblStyle w:val="Grilledutableau"/>
        <w:tblW w:w="7515" w:type="dxa"/>
        <w:tblLayout w:type="fixed"/>
        <w:tblLook w:val="04A0" w:firstRow="1" w:lastRow="0" w:firstColumn="1" w:lastColumn="0" w:noHBand="0" w:noVBand="1"/>
      </w:tblPr>
      <w:tblGrid>
        <w:gridCol w:w="4536"/>
        <w:gridCol w:w="2979"/>
      </w:tblGrid>
      <w:tr w:rsidR="00971474" w14:paraId="41F5E56D" w14:textId="77777777" w:rsidTr="00971474">
        <w:tc>
          <w:tcPr>
            <w:tcW w:w="4531" w:type="dxa"/>
            <w:tcBorders>
              <w:top w:val="single" w:sz="4" w:space="0" w:color="auto"/>
              <w:left w:val="single" w:sz="4" w:space="0" w:color="auto"/>
              <w:bottom w:val="single" w:sz="4" w:space="0" w:color="auto"/>
              <w:right w:val="single" w:sz="4" w:space="0" w:color="auto"/>
            </w:tcBorders>
            <w:hideMark/>
          </w:tcPr>
          <w:p w14:paraId="18B64DC8"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Nombre d’adhérents</w:t>
            </w:r>
          </w:p>
        </w:tc>
        <w:tc>
          <w:tcPr>
            <w:tcW w:w="2976" w:type="dxa"/>
            <w:tcBorders>
              <w:top w:val="single" w:sz="4" w:space="0" w:color="auto"/>
              <w:left w:val="single" w:sz="4" w:space="0" w:color="auto"/>
              <w:bottom w:val="single" w:sz="4" w:space="0" w:color="auto"/>
              <w:right w:val="single" w:sz="4" w:space="0" w:color="auto"/>
            </w:tcBorders>
          </w:tcPr>
          <w:p w14:paraId="24D2B1A6" w14:textId="77777777" w:rsidR="00971474" w:rsidRDefault="00971474">
            <w:pPr>
              <w:spacing w:after="0" w:line="240" w:lineRule="auto"/>
              <w:jc w:val="both"/>
              <w:rPr>
                <w:rFonts w:ascii="Times New Roman" w:hAnsi="Times New Roman" w:cs="Times New Roman"/>
                <w:sz w:val="24"/>
                <w:szCs w:val="24"/>
              </w:rPr>
            </w:pPr>
          </w:p>
        </w:tc>
      </w:tr>
      <w:tr w:rsidR="00971474" w14:paraId="28EA4C14" w14:textId="77777777" w:rsidTr="00971474">
        <w:tc>
          <w:tcPr>
            <w:tcW w:w="4531" w:type="dxa"/>
            <w:tcBorders>
              <w:top w:val="single" w:sz="4" w:space="0" w:color="auto"/>
              <w:left w:val="single" w:sz="4" w:space="0" w:color="auto"/>
              <w:bottom w:val="single" w:sz="4" w:space="0" w:color="auto"/>
              <w:right w:val="single" w:sz="4" w:space="0" w:color="auto"/>
            </w:tcBorders>
            <w:hideMark/>
          </w:tcPr>
          <w:p w14:paraId="116F6250"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Nombre de bénévoles</w:t>
            </w:r>
          </w:p>
        </w:tc>
        <w:tc>
          <w:tcPr>
            <w:tcW w:w="2976" w:type="dxa"/>
            <w:tcBorders>
              <w:top w:val="single" w:sz="4" w:space="0" w:color="auto"/>
              <w:left w:val="single" w:sz="4" w:space="0" w:color="auto"/>
              <w:bottom w:val="single" w:sz="4" w:space="0" w:color="auto"/>
              <w:right w:val="single" w:sz="4" w:space="0" w:color="auto"/>
            </w:tcBorders>
          </w:tcPr>
          <w:p w14:paraId="791B571F" w14:textId="77777777" w:rsidR="00971474" w:rsidRDefault="00971474">
            <w:pPr>
              <w:spacing w:after="0" w:line="240" w:lineRule="auto"/>
              <w:jc w:val="both"/>
              <w:rPr>
                <w:rFonts w:ascii="Times New Roman" w:hAnsi="Times New Roman" w:cs="Times New Roman"/>
                <w:sz w:val="24"/>
                <w:szCs w:val="24"/>
              </w:rPr>
            </w:pPr>
          </w:p>
        </w:tc>
      </w:tr>
      <w:tr w:rsidR="00971474" w14:paraId="36F3D923" w14:textId="77777777" w:rsidTr="00971474">
        <w:tc>
          <w:tcPr>
            <w:tcW w:w="4531" w:type="dxa"/>
            <w:tcBorders>
              <w:top w:val="single" w:sz="4" w:space="0" w:color="auto"/>
              <w:left w:val="single" w:sz="4" w:space="0" w:color="auto"/>
              <w:bottom w:val="single" w:sz="4" w:space="0" w:color="auto"/>
              <w:right w:val="single" w:sz="4" w:space="0" w:color="auto"/>
            </w:tcBorders>
            <w:hideMark/>
          </w:tcPr>
          <w:p w14:paraId="3F757302"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Nombre de volontaires</w:t>
            </w:r>
          </w:p>
        </w:tc>
        <w:tc>
          <w:tcPr>
            <w:tcW w:w="2976" w:type="dxa"/>
            <w:tcBorders>
              <w:top w:val="single" w:sz="4" w:space="0" w:color="auto"/>
              <w:left w:val="single" w:sz="4" w:space="0" w:color="auto"/>
              <w:bottom w:val="single" w:sz="4" w:space="0" w:color="auto"/>
              <w:right w:val="single" w:sz="4" w:space="0" w:color="auto"/>
            </w:tcBorders>
          </w:tcPr>
          <w:p w14:paraId="17C9E21B" w14:textId="77777777" w:rsidR="00971474" w:rsidRDefault="00971474">
            <w:pPr>
              <w:spacing w:after="0" w:line="240" w:lineRule="auto"/>
              <w:jc w:val="both"/>
              <w:rPr>
                <w:rFonts w:ascii="Times New Roman" w:hAnsi="Times New Roman" w:cs="Times New Roman"/>
                <w:sz w:val="24"/>
                <w:szCs w:val="24"/>
              </w:rPr>
            </w:pPr>
          </w:p>
        </w:tc>
      </w:tr>
      <w:tr w:rsidR="00971474" w14:paraId="6743E19E" w14:textId="77777777" w:rsidTr="00971474">
        <w:tc>
          <w:tcPr>
            <w:tcW w:w="4531" w:type="dxa"/>
            <w:tcBorders>
              <w:top w:val="single" w:sz="4" w:space="0" w:color="auto"/>
              <w:left w:val="single" w:sz="4" w:space="0" w:color="auto"/>
              <w:bottom w:val="single" w:sz="4" w:space="0" w:color="auto"/>
              <w:right w:val="single" w:sz="4" w:space="0" w:color="auto"/>
            </w:tcBorders>
            <w:hideMark/>
          </w:tcPr>
          <w:p w14:paraId="43DDD773"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Nombre de salariés</w:t>
            </w:r>
          </w:p>
        </w:tc>
        <w:tc>
          <w:tcPr>
            <w:tcW w:w="2976" w:type="dxa"/>
            <w:tcBorders>
              <w:top w:val="single" w:sz="4" w:space="0" w:color="auto"/>
              <w:left w:val="single" w:sz="4" w:space="0" w:color="auto"/>
              <w:bottom w:val="single" w:sz="4" w:space="0" w:color="auto"/>
              <w:right w:val="single" w:sz="4" w:space="0" w:color="auto"/>
            </w:tcBorders>
          </w:tcPr>
          <w:p w14:paraId="309F3869" w14:textId="77777777" w:rsidR="00971474" w:rsidRDefault="00971474">
            <w:pPr>
              <w:spacing w:after="0" w:line="240" w:lineRule="auto"/>
              <w:jc w:val="both"/>
              <w:rPr>
                <w:rFonts w:ascii="Times New Roman" w:hAnsi="Times New Roman" w:cs="Times New Roman"/>
                <w:sz w:val="24"/>
                <w:szCs w:val="24"/>
              </w:rPr>
            </w:pPr>
          </w:p>
        </w:tc>
      </w:tr>
      <w:tr w:rsidR="00971474" w14:paraId="42F21011" w14:textId="77777777" w:rsidTr="00971474">
        <w:tc>
          <w:tcPr>
            <w:tcW w:w="4531" w:type="dxa"/>
            <w:tcBorders>
              <w:top w:val="single" w:sz="4" w:space="0" w:color="auto"/>
              <w:left w:val="single" w:sz="4" w:space="0" w:color="auto"/>
              <w:bottom w:val="single" w:sz="4" w:space="0" w:color="auto"/>
              <w:right w:val="single" w:sz="4" w:space="0" w:color="auto"/>
            </w:tcBorders>
            <w:hideMark/>
          </w:tcPr>
          <w:p w14:paraId="3233638F" w14:textId="77777777" w:rsidR="00971474" w:rsidRDefault="0097147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Nombre de salariés en équivalent temps plein travaillé (ETPT)</w:t>
            </w:r>
          </w:p>
        </w:tc>
        <w:tc>
          <w:tcPr>
            <w:tcW w:w="2976" w:type="dxa"/>
            <w:tcBorders>
              <w:top w:val="single" w:sz="4" w:space="0" w:color="auto"/>
              <w:left w:val="single" w:sz="4" w:space="0" w:color="auto"/>
              <w:bottom w:val="single" w:sz="4" w:space="0" w:color="auto"/>
              <w:right w:val="single" w:sz="4" w:space="0" w:color="auto"/>
            </w:tcBorders>
          </w:tcPr>
          <w:p w14:paraId="787F33C5" w14:textId="77777777" w:rsidR="00971474" w:rsidRDefault="00971474">
            <w:pPr>
              <w:spacing w:after="0" w:line="240" w:lineRule="auto"/>
              <w:jc w:val="both"/>
              <w:rPr>
                <w:rFonts w:ascii="Times New Roman" w:hAnsi="Times New Roman" w:cs="Times New Roman"/>
                <w:sz w:val="24"/>
                <w:szCs w:val="24"/>
              </w:rPr>
            </w:pPr>
          </w:p>
        </w:tc>
      </w:tr>
      <w:tr w:rsidR="00971474" w14:paraId="00A49644" w14:textId="77777777" w:rsidTr="00971474">
        <w:tc>
          <w:tcPr>
            <w:tcW w:w="4531" w:type="dxa"/>
            <w:tcBorders>
              <w:top w:val="single" w:sz="4" w:space="0" w:color="auto"/>
              <w:left w:val="single" w:sz="4" w:space="0" w:color="auto"/>
              <w:bottom w:val="single" w:sz="4" w:space="0" w:color="auto"/>
              <w:right w:val="single" w:sz="4" w:space="0" w:color="auto"/>
            </w:tcBorders>
          </w:tcPr>
          <w:p w14:paraId="5B5F2D9F" w14:textId="77777777" w:rsidR="00971474" w:rsidRDefault="00971474">
            <w:pPr>
              <w:spacing w:after="0" w:line="240" w:lineRule="auto"/>
              <w:jc w:val="both"/>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6D66179B" w14:textId="77777777" w:rsidR="00971474" w:rsidRDefault="00971474">
            <w:pPr>
              <w:spacing w:after="0" w:line="240" w:lineRule="auto"/>
              <w:jc w:val="both"/>
              <w:rPr>
                <w:rFonts w:ascii="Times New Roman" w:hAnsi="Times New Roman" w:cs="Times New Roman"/>
                <w:sz w:val="24"/>
                <w:szCs w:val="24"/>
              </w:rPr>
            </w:pPr>
          </w:p>
        </w:tc>
      </w:tr>
    </w:tbl>
    <w:p w14:paraId="4525530B" w14:textId="77777777" w:rsidR="00971474" w:rsidRDefault="00971474" w:rsidP="00971474">
      <w:pPr>
        <w:pBdr>
          <w:bottom w:val="single" w:sz="4" w:space="1" w:color="BFBFBF"/>
        </w:pBdr>
        <w:shd w:val="clear" w:color="auto" w:fill="EAF1DD" w:themeFill="accent3" w:themeFillTint="33"/>
        <w:jc w:val="both"/>
        <w:rPr>
          <w:rFonts w:ascii="Times New Roman" w:hAnsi="Times New Roman" w:cs="Times New Roman"/>
          <w:b/>
          <w:sz w:val="24"/>
          <w:szCs w:val="24"/>
        </w:rPr>
      </w:pPr>
      <w:r>
        <w:rPr>
          <w:rFonts w:ascii="Times New Roman" w:hAnsi="Times New Roman" w:cs="Times New Roman"/>
          <w:b/>
          <w:sz w:val="24"/>
          <w:szCs w:val="24"/>
        </w:rPr>
        <w:t>Budget </w:t>
      </w:r>
    </w:p>
    <w:p w14:paraId="43EFAA82" w14:textId="77777777" w:rsidR="00971474" w:rsidRDefault="00971474" w:rsidP="0097147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Budget de l’année 2024 :</w:t>
      </w:r>
    </w:p>
    <w:p w14:paraId="5C6D168A" w14:textId="77777777" w:rsidR="00971474" w:rsidRDefault="00971474" w:rsidP="0097147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Principaux financeurs :</w:t>
      </w:r>
    </w:p>
    <w:p w14:paraId="600699C0" w14:textId="77777777" w:rsidR="00971474" w:rsidRDefault="00971474" w:rsidP="00971474">
      <w:pPr>
        <w:pBdr>
          <w:bottom w:val="single" w:sz="4" w:space="1" w:color="BFBFBF"/>
        </w:pBdr>
        <w:shd w:val="clear" w:color="auto" w:fill="EAF1DD" w:themeFill="accent3" w:themeFillTint="3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Exemples de projets réalisés</w:t>
      </w:r>
    </w:p>
    <w:p w14:paraId="784550FC" w14:textId="77777777" w:rsidR="00971474" w:rsidRDefault="00971474" w:rsidP="00971474">
      <w:pPr>
        <w:jc w:val="both"/>
        <w:rPr>
          <w:rFonts w:ascii="Times New Roman" w:hAnsi="Times New Roman" w:cs="Times New Roman"/>
        </w:rPr>
      </w:pPr>
      <w:r>
        <w:rPr>
          <w:rFonts w:ascii="Times New Roman" w:hAnsi="Times New Roman" w:cs="Times New Roman"/>
        </w:rPr>
        <w:t xml:space="preserve"> </w:t>
      </w:r>
    </w:p>
    <w:p w14:paraId="1640C584" w14:textId="77777777" w:rsidR="00971474" w:rsidRDefault="00971474" w:rsidP="00971474">
      <w:pPr>
        <w:jc w:val="both"/>
        <w:rPr>
          <w:rFonts w:ascii="Times New Roman" w:hAnsi="Times New Roman" w:cs="Times New Roman"/>
          <w:b/>
          <w:sz w:val="28"/>
          <w:szCs w:val="28"/>
          <w:shd w:val="clear" w:color="auto" w:fill="DAEEF3"/>
        </w:rPr>
      </w:pPr>
    </w:p>
    <w:p w14:paraId="4DE61711" w14:textId="77777777" w:rsidR="00971474" w:rsidRDefault="00971474" w:rsidP="00971474">
      <w:pPr>
        <w:jc w:val="both"/>
        <w:rPr>
          <w:rFonts w:ascii="Times New Roman" w:hAnsi="Times New Roman" w:cs="Times New Roman"/>
          <w:b/>
          <w:sz w:val="28"/>
          <w:szCs w:val="28"/>
        </w:rPr>
      </w:pPr>
      <w:r>
        <w:rPr>
          <w:rFonts w:ascii="Times New Roman" w:hAnsi="Times New Roman" w:cs="Times New Roman"/>
          <w:b/>
          <w:sz w:val="28"/>
          <w:szCs w:val="28"/>
        </w:rPr>
        <w:t>Annexe 2</w:t>
      </w:r>
    </w:p>
    <w:p w14:paraId="0F0FD746" w14:textId="77777777" w:rsidR="00971474" w:rsidRDefault="00971474" w:rsidP="00971474">
      <w:pPr>
        <w:jc w:val="both"/>
        <w:rPr>
          <w:rFonts w:ascii="Times New Roman" w:hAnsi="Times New Roman" w:cs="Times New Roman"/>
          <w:b/>
          <w:sz w:val="28"/>
          <w:szCs w:val="28"/>
          <w:shd w:val="clear" w:color="auto" w:fill="DAEEF3"/>
        </w:rPr>
      </w:pPr>
    </w:p>
    <w:p w14:paraId="6DC241B6" w14:textId="77777777" w:rsidR="00971474" w:rsidRDefault="00971474" w:rsidP="00971474">
      <w:pPr>
        <w:pBdr>
          <w:top w:val="single" w:sz="4" w:space="1" w:color="000000"/>
          <w:left w:val="single" w:sz="4" w:space="4" w:color="000000"/>
          <w:bottom w:val="single" w:sz="4" w:space="1" w:color="000000"/>
          <w:right w:val="single" w:sz="4" w:space="4" w:color="000000"/>
        </w:pBdr>
        <w:shd w:val="clear" w:color="auto" w:fill="FFFF00"/>
        <w:tabs>
          <w:tab w:val="left" w:pos="1534"/>
        </w:tabs>
        <w:jc w:val="both"/>
        <w:rPr>
          <w:rFonts w:ascii="Times New Roman" w:hAnsi="Times New Roman" w:cs="Times New Roman"/>
          <w:b/>
          <w:sz w:val="28"/>
          <w:szCs w:val="28"/>
        </w:rPr>
      </w:pPr>
      <w:r>
        <w:rPr>
          <w:rFonts w:ascii="Times New Roman" w:hAnsi="Times New Roman" w:cs="Times New Roman"/>
          <w:b/>
          <w:sz w:val="28"/>
          <w:szCs w:val="28"/>
        </w:rPr>
        <w:t>Liste des Pièces à fournir</w:t>
      </w:r>
    </w:p>
    <w:tbl>
      <w:tblPr>
        <w:tblStyle w:val="Grilledutableau"/>
        <w:tblW w:w="10950" w:type="dxa"/>
        <w:tblInd w:w="-367" w:type="dxa"/>
        <w:tblLayout w:type="fixed"/>
        <w:tblLook w:val="00A0" w:firstRow="1" w:lastRow="0" w:firstColumn="1" w:lastColumn="0" w:noHBand="0" w:noVBand="0"/>
      </w:tblPr>
      <w:tblGrid>
        <w:gridCol w:w="7318"/>
        <w:gridCol w:w="3632"/>
      </w:tblGrid>
      <w:tr w:rsidR="00971474" w14:paraId="75F91B4B" w14:textId="77777777" w:rsidTr="00971474">
        <w:trPr>
          <w:tblHeader/>
        </w:trPr>
        <w:tc>
          <w:tcPr>
            <w:tcW w:w="7313" w:type="dxa"/>
            <w:tcBorders>
              <w:top w:val="single" w:sz="12" w:space="0" w:color="000000"/>
              <w:left w:val="nil"/>
              <w:bottom w:val="single" w:sz="12" w:space="0" w:color="000000"/>
              <w:right w:val="nil"/>
            </w:tcBorders>
            <w:hideMark/>
          </w:tcPr>
          <w:p w14:paraId="505FE68A" w14:textId="77777777" w:rsidR="00971474" w:rsidRDefault="00971474">
            <w:pPr>
              <w:pStyle w:val="En-ttedetableau"/>
              <w:jc w:val="both"/>
              <w:rPr>
                <w:rFonts w:ascii="Times New Roman" w:hAnsi="Times New Roman" w:cs="Times New Roman"/>
              </w:rPr>
            </w:pPr>
            <w:r>
              <w:rPr>
                <w:rFonts w:ascii="Times New Roman" w:eastAsia="Calibri" w:hAnsi="Times New Roman" w:cs="Times New Roman"/>
                <w:color w:val="000000" w:themeColor="text1"/>
                <w:lang w:bidi="fr-FR"/>
              </w:rPr>
              <w:t>Les pièces réglementaires</w:t>
            </w:r>
          </w:p>
        </w:tc>
        <w:tc>
          <w:tcPr>
            <w:tcW w:w="3629" w:type="dxa"/>
            <w:tcBorders>
              <w:top w:val="single" w:sz="12" w:space="0" w:color="000000"/>
              <w:left w:val="nil"/>
              <w:bottom w:val="single" w:sz="12" w:space="0" w:color="000000"/>
              <w:right w:val="nil"/>
            </w:tcBorders>
            <w:hideMark/>
          </w:tcPr>
          <w:p w14:paraId="0A1C2D0E" w14:textId="77777777" w:rsidR="00971474" w:rsidRDefault="00971474">
            <w:pPr>
              <w:pStyle w:val="En-ttedetableau"/>
              <w:jc w:val="both"/>
              <w:rPr>
                <w:rFonts w:ascii="Times New Roman" w:hAnsi="Times New Roman" w:cs="Times New Roman"/>
              </w:rPr>
            </w:pPr>
            <w:r>
              <w:rPr>
                <w:rFonts w:ascii="Times New Roman" w:eastAsia="Calibri" w:hAnsi="Times New Roman" w:cs="Times New Roman"/>
                <w:color w:val="0070C0"/>
              </w:rPr>
              <w:t>Cadre réservé à l’administration</w:t>
            </w:r>
          </w:p>
        </w:tc>
      </w:tr>
      <w:tr w:rsidR="00971474" w14:paraId="3B3F6B94" w14:textId="77777777" w:rsidTr="00971474">
        <w:tc>
          <w:tcPr>
            <w:tcW w:w="7313" w:type="dxa"/>
            <w:tcBorders>
              <w:top w:val="single" w:sz="12" w:space="0" w:color="000000"/>
              <w:left w:val="nil"/>
              <w:bottom w:val="single" w:sz="4" w:space="0" w:color="4F81BD"/>
              <w:right w:val="nil"/>
            </w:tcBorders>
            <w:hideMark/>
          </w:tcPr>
          <w:p w14:paraId="709908B3" w14:textId="77777777" w:rsidR="00971474" w:rsidRDefault="00971474">
            <w:pPr>
              <w:spacing w:after="0" w:line="240" w:lineRule="auto"/>
              <w:jc w:val="both"/>
              <w:rPr>
                <w:rFonts w:ascii="Times New Roman" w:hAnsi="Times New Roman" w:cs="Times New Roman"/>
              </w:rPr>
            </w:pPr>
            <w:bookmarkStart w:id="7" w:name="_Hlk124423759"/>
            <w:r>
              <w:rPr>
                <w:rFonts w:ascii="Times New Roman" w:eastAsia="MS Gothic" w:hAnsi="Times New Roman" w:cs="Times New Roman"/>
              </w:rPr>
              <w:t>Courrier de demande motivée adressé au Président du Conseil Départemental</w:t>
            </w:r>
          </w:p>
        </w:tc>
        <w:tc>
          <w:tcPr>
            <w:tcW w:w="3629" w:type="dxa"/>
            <w:tcBorders>
              <w:top w:val="single" w:sz="12" w:space="0" w:color="000000"/>
              <w:left w:val="nil"/>
              <w:bottom w:val="single" w:sz="4" w:space="0" w:color="4F81BD"/>
              <w:right w:val="nil"/>
            </w:tcBorders>
            <w:hideMark/>
          </w:tcPr>
          <w:p w14:paraId="39EFAFFE" w14:textId="77777777" w:rsidR="00971474" w:rsidRDefault="00971474">
            <w:pPr>
              <w:tabs>
                <w:tab w:val="center" w:pos="3603"/>
                <w:tab w:val="right" w:pos="4617"/>
              </w:tabs>
              <w:spacing w:after="0" w:line="240" w:lineRule="auto"/>
              <w:ind w:left="2590"/>
              <w:jc w:val="both"/>
              <w:rPr>
                <w:rFonts w:ascii="Times New Roman" w:hAnsi="Times New Roman" w:cs="Times New Roman"/>
              </w:rPr>
            </w:pPr>
            <w:sdt>
              <w:sdtPr>
                <w:rPr>
                  <w:rFonts w:ascii="Times New Roman" w:hAnsi="Times New Roman" w:cs="Times New Roman"/>
                </w:rPr>
                <w:id w:val="-43135736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imes New Roman" w:eastAsia="MS Gothic" w:hAnsi="Times New Roman" w:cs="Times New Roman"/>
              </w:rPr>
              <w:tab/>
            </w:r>
          </w:p>
        </w:tc>
      </w:tr>
      <w:tr w:rsidR="00971474" w14:paraId="0F4F05B9" w14:textId="77777777" w:rsidTr="00971474">
        <w:tc>
          <w:tcPr>
            <w:tcW w:w="7313" w:type="dxa"/>
            <w:tcBorders>
              <w:top w:val="single" w:sz="4" w:space="0" w:color="4F81BD"/>
              <w:left w:val="nil"/>
              <w:bottom w:val="single" w:sz="4" w:space="0" w:color="4F81BD"/>
              <w:right w:val="nil"/>
            </w:tcBorders>
            <w:hideMark/>
          </w:tcPr>
          <w:p w14:paraId="0B0EF179"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 xml:space="preserve">Le </w:t>
            </w:r>
            <w:proofErr w:type="spellStart"/>
            <w:r>
              <w:rPr>
                <w:rFonts w:ascii="Times New Roman" w:eastAsia="Calibri" w:hAnsi="Times New Roman" w:cs="Times New Roman"/>
              </w:rPr>
              <w:t>Cerfa</w:t>
            </w:r>
            <w:proofErr w:type="spellEnd"/>
            <w:r>
              <w:rPr>
                <w:rFonts w:ascii="Times New Roman" w:eastAsia="Calibri" w:hAnsi="Times New Roman" w:cs="Times New Roman"/>
              </w:rPr>
              <w:t xml:space="preserve"> 15056 (dossier de demande de subvention- Association)</w:t>
            </w:r>
          </w:p>
        </w:tc>
        <w:tc>
          <w:tcPr>
            <w:tcW w:w="3629" w:type="dxa"/>
            <w:tcBorders>
              <w:top w:val="single" w:sz="4" w:space="0" w:color="4F81BD"/>
              <w:left w:val="nil"/>
              <w:bottom w:val="single" w:sz="4" w:space="0" w:color="4F81BD"/>
              <w:right w:val="nil"/>
            </w:tcBorders>
            <w:hideMark/>
          </w:tcPr>
          <w:p w14:paraId="5752673A" w14:textId="77777777" w:rsidR="00971474" w:rsidRDefault="00971474">
            <w:pPr>
              <w:tabs>
                <w:tab w:val="center" w:pos="2308"/>
              </w:tabs>
              <w:spacing w:after="0" w:line="240" w:lineRule="auto"/>
              <w:ind w:left="2590"/>
              <w:jc w:val="both"/>
              <w:rPr>
                <w:rFonts w:ascii="Times New Roman" w:eastAsia="MS Gothic" w:hAnsi="Times New Roman" w:cs="Times New Roman"/>
              </w:rPr>
            </w:pPr>
            <w:sdt>
              <w:sdtPr>
                <w:rPr>
                  <w:rFonts w:ascii="Times New Roman" w:hAnsi="Times New Roman" w:cs="Times New Roman"/>
                </w:rPr>
                <w:id w:val="-146889008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imes New Roman" w:eastAsia="MS Gothic" w:hAnsi="Times New Roman" w:cs="Times New Roman"/>
              </w:rPr>
              <w:tab/>
            </w:r>
          </w:p>
        </w:tc>
      </w:tr>
      <w:tr w:rsidR="00971474" w14:paraId="25C72BF0" w14:textId="77777777" w:rsidTr="00971474">
        <w:tc>
          <w:tcPr>
            <w:tcW w:w="7313" w:type="dxa"/>
            <w:tcBorders>
              <w:top w:val="single" w:sz="4" w:space="0" w:color="4F81BD"/>
              <w:left w:val="nil"/>
              <w:bottom w:val="single" w:sz="4" w:space="0" w:color="4F81BD"/>
              <w:right w:val="nil"/>
            </w:tcBorders>
            <w:hideMark/>
          </w:tcPr>
          <w:p w14:paraId="659B4207"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Statuts de l’association datés et signés</w:t>
            </w:r>
          </w:p>
        </w:tc>
        <w:tc>
          <w:tcPr>
            <w:tcW w:w="3629" w:type="dxa"/>
            <w:tcBorders>
              <w:top w:val="single" w:sz="4" w:space="0" w:color="4F81BD"/>
              <w:left w:val="nil"/>
              <w:bottom w:val="single" w:sz="4" w:space="0" w:color="4F81BD"/>
              <w:right w:val="nil"/>
            </w:tcBorders>
            <w:hideMark/>
          </w:tcPr>
          <w:p w14:paraId="1040ECC0" w14:textId="77777777" w:rsidR="00971474" w:rsidRDefault="00971474">
            <w:pPr>
              <w:tabs>
                <w:tab w:val="center" w:pos="2308"/>
              </w:tabs>
              <w:spacing w:after="0" w:line="240" w:lineRule="auto"/>
              <w:ind w:left="2590"/>
              <w:jc w:val="both"/>
              <w:rPr>
                <w:rFonts w:ascii="Times New Roman" w:hAnsi="Times New Roman" w:cs="Times New Roman"/>
              </w:rPr>
            </w:pPr>
            <w:sdt>
              <w:sdtPr>
                <w:rPr>
                  <w:rFonts w:ascii="Times New Roman" w:hAnsi="Times New Roman" w:cs="Times New Roman"/>
                </w:rPr>
                <w:id w:val="677081890"/>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imes New Roman" w:eastAsia="MS Gothic" w:hAnsi="Times New Roman" w:cs="Times New Roman"/>
              </w:rPr>
              <w:tab/>
            </w:r>
          </w:p>
        </w:tc>
      </w:tr>
      <w:tr w:rsidR="00971474" w14:paraId="327DBC97" w14:textId="77777777" w:rsidTr="00971474">
        <w:tc>
          <w:tcPr>
            <w:tcW w:w="7313" w:type="dxa"/>
            <w:tcBorders>
              <w:top w:val="single" w:sz="4" w:space="0" w:color="4F81BD"/>
              <w:left w:val="nil"/>
              <w:bottom w:val="single" w:sz="4" w:space="0" w:color="4F81BD"/>
              <w:right w:val="nil"/>
            </w:tcBorders>
            <w:hideMark/>
          </w:tcPr>
          <w:p w14:paraId="64ED53C7" w14:textId="77777777" w:rsidR="00971474" w:rsidRDefault="00971474">
            <w:pPr>
              <w:spacing w:after="0" w:line="240" w:lineRule="auto"/>
              <w:jc w:val="both"/>
              <w:rPr>
                <w:rFonts w:ascii="Times New Roman" w:hAnsi="Times New Roman" w:cs="Times New Roman"/>
                <w:lang w:bidi="fr-FR"/>
              </w:rPr>
            </w:pPr>
            <w:r>
              <w:rPr>
                <w:rFonts w:ascii="Times New Roman" w:eastAsia="Calibri" w:hAnsi="Times New Roman" w:cs="Times New Roman"/>
                <w:lang w:bidi="fr-FR"/>
              </w:rPr>
              <w:t>Copie de la Publication au Journal Officiel ou récépissé de déclaration à la Préfecture</w:t>
            </w:r>
          </w:p>
        </w:tc>
        <w:tc>
          <w:tcPr>
            <w:tcW w:w="3629" w:type="dxa"/>
            <w:tcBorders>
              <w:top w:val="single" w:sz="4" w:space="0" w:color="4F81BD"/>
              <w:left w:val="nil"/>
              <w:bottom w:val="single" w:sz="4" w:space="0" w:color="4F81BD"/>
              <w:right w:val="nil"/>
            </w:tcBorders>
            <w:hideMark/>
          </w:tcPr>
          <w:p w14:paraId="7FB3DEF8" w14:textId="77777777" w:rsidR="00971474" w:rsidRDefault="00971474">
            <w:pPr>
              <w:tabs>
                <w:tab w:val="center" w:pos="2308"/>
              </w:tabs>
              <w:spacing w:after="0" w:line="240" w:lineRule="auto"/>
              <w:ind w:left="2590"/>
              <w:jc w:val="both"/>
              <w:rPr>
                <w:rFonts w:ascii="Times New Roman" w:eastAsia="MS Gothic" w:hAnsi="Times New Roman" w:cs="Times New Roman"/>
              </w:rPr>
            </w:pPr>
            <w:sdt>
              <w:sdtPr>
                <w:rPr>
                  <w:rFonts w:ascii="Times New Roman" w:hAnsi="Times New Roman" w:cs="Times New Roman"/>
                </w:rPr>
                <w:id w:val="-149286416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imes New Roman" w:eastAsia="MS Gothic" w:hAnsi="Times New Roman" w:cs="Times New Roman"/>
              </w:rPr>
              <w:tab/>
            </w:r>
          </w:p>
        </w:tc>
      </w:tr>
      <w:tr w:rsidR="00971474" w14:paraId="789B47C1" w14:textId="77777777" w:rsidTr="00971474">
        <w:tc>
          <w:tcPr>
            <w:tcW w:w="7313" w:type="dxa"/>
            <w:tcBorders>
              <w:top w:val="single" w:sz="4" w:space="0" w:color="4F81BD"/>
              <w:left w:val="nil"/>
              <w:bottom w:val="single" w:sz="4" w:space="0" w:color="4F81BD"/>
              <w:right w:val="nil"/>
            </w:tcBorders>
            <w:hideMark/>
          </w:tcPr>
          <w:p w14:paraId="1CB8C74C"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 xml:space="preserve">En cas de modification des statuts, récépissé de déclaration en Préfecture et nouveaux statuts </w:t>
            </w:r>
          </w:p>
        </w:tc>
        <w:tc>
          <w:tcPr>
            <w:tcW w:w="3629" w:type="dxa"/>
            <w:tcBorders>
              <w:top w:val="single" w:sz="4" w:space="0" w:color="4F81BD"/>
              <w:left w:val="nil"/>
              <w:bottom w:val="single" w:sz="4" w:space="0" w:color="4F81BD"/>
              <w:right w:val="nil"/>
            </w:tcBorders>
            <w:hideMark/>
          </w:tcPr>
          <w:p w14:paraId="77C26B4C" w14:textId="77777777" w:rsidR="00971474" w:rsidRDefault="00971474">
            <w:pPr>
              <w:spacing w:after="0" w:line="240" w:lineRule="auto"/>
              <w:ind w:left="2590"/>
              <w:jc w:val="both"/>
              <w:rPr>
                <w:rFonts w:ascii="Times New Roman" w:hAnsi="Times New Roman" w:cs="Times New Roman"/>
              </w:rPr>
            </w:pPr>
            <w:sdt>
              <w:sdtPr>
                <w:rPr>
                  <w:rFonts w:ascii="Times New Roman" w:hAnsi="Times New Roman" w:cs="Times New Roman"/>
                </w:rPr>
                <w:id w:val="-10210430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16CE00E2" w14:textId="77777777" w:rsidTr="00971474">
        <w:tc>
          <w:tcPr>
            <w:tcW w:w="7313" w:type="dxa"/>
            <w:tcBorders>
              <w:top w:val="single" w:sz="4" w:space="0" w:color="4F81BD"/>
              <w:left w:val="nil"/>
              <w:bottom w:val="single" w:sz="4" w:space="0" w:color="4F81BD"/>
              <w:right w:val="nil"/>
            </w:tcBorders>
            <w:hideMark/>
          </w:tcPr>
          <w:p w14:paraId="781CAEC5"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 xml:space="preserve">Délibération du conseil d’administration autorisant la création et la gestion de l’action </w:t>
            </w:r>
          </w:p>
        </w:tc>
        <w:tc>
          <w:tcPr>
            <w:tcW w:w="3629" w:type="dxa"/>
            <w:tcBorders>
              <w:top w:val="single" w:sz="4" w:space="0" w:color="4F81BD"/>
              <w:left w:val="nil"/>
              <w:bottom w:val="single" w:sz="4" w:space="0" w:color="4F81BD"/>
              <w:right w:val="nil"/>
            </w:tcBorders>
            <w:hideMark/>
          </w:tcPr>
          <w:p w14:paraId="7F69BEEA" w14:textId="77777777" w:rsidR="00971474" w:rsidRDefault="00971474">
            <w:pPr>
              <w:spacing w:after="0" w:line="240" w:lineRule="auto"/>
              <w:ind w:left="2590"/>
              <w:jc w:val="both"/>
              <w:rPr>
                <w:rFonts w:ascii="Times New Roman" w:hAnsi="Times New Roman" w:cs="Times New Roman"/>
              </w:rPr>
            </w:pPr>
            <w:sdt>
              <w:sdtPr>
                <w:rPr>
                  <w:rFonts w:ascii="Times New Roman" w:hAnsi="Times New Roman" w:cs="Times New Roman"/>
                </w:rPr>
                <w:id w:val="120876073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0B48ED20" w14:textId="77777777" w:rsidTr="00971474">
        <w:trPr>
          <w:trHeight w:val="383"/>
        </w:trPr>
        <w:tc>
          <w:tcPr>
            <w:tcW w:w="7313" w:type="dxa"/>
            <w:tcBorders>
              <w:top w:val="single" w:sz="4" w:space="0" w:color="4F81BD"/>
              <w:left w:val="nil"/>
              <w:bottom w:val="single" w:sz="4" w:space="0" w:color="4F81BD"/>
              <w:right w:val="nil"/>
            </w:tcBorders>
            <w:hideMark/>
          </w:tcPr>
          <w:p w14:paraId="7804AAE6" w14:textId="77777777" w:rsidR="00971474" w:rsidRDefault="00971474">
            <w:pPr>
              <w:spacing w:after="0" w:line="240" w:lineRule="auto"/>
              <w:jc w:val="both"/>
              <w:rPr>
                <w:rFonts w:ascii="Times New Roman" w:eastAsia="MS Gothic" w:hAnsi="Times New Roman" w:cs="Times New Roman"/>
                <w:lang w:bidi="fr-FR"/>
              </w:rPr>
            </w:pPr>
            <w:r>
              <w:rPr>
                <w:rFonts w:ascii="Times New Roman" w:eastAsia="MS Gothic" w:hAnsi="Times New Roman" w:cs="Times New Roman"/>
                <w:lang w:bidi="fr-FR"/>
              </w:rPr>
              <w:t>Fiche signalétique du candidat selon modèle joint</w:t>
            </w:r>
          </w:p>
        </w:tc>
        <w:tc>
          <w:tcPr>
            <w:tcW w:w="3629" w:type="dxa"/>
            <w:tcBorders>
              <w:top w:val="single" w:sz="4" w:space="0" w:color="4F81BD"/>
              <w:left w:val="nil"/>
              <w:bottom w:val="single" w:sz="4" w:space="0" w:color="4F81BD"/>
              <w:right w:val="nil"/>
            </w:tcBorders>
            <w:hideMark/>
          </w:tcPr>
          <w:p w14:paraId="661D40B9" w14:textId="77777777" w:rsidR="00971474" w:rsidRDefault="00971474">
            <w:pPr>
              <w:spacing w:after="0" w:line="240" w:lineRule="auto"/>
              <w:ind w:left="2590"/>
              <w:jc w:val="both"/>
              <w:rPr>
                <w:rFonts w:ascii="Times New Roman" w:hAnsi="Times New Roman" w:cs="Times New Roman"/>
              </w:rPr>
            </w:pPr>
            <w:sdt>
              <w:sdtPr>
                <w:rPr>
                  <w:rFonts w:ascii="Times New Roman" w:hAnsi="Times New Roman" w:cs="Times New Roman"/>
                </w:rPr>
                <w:id w:val="2123336564"/>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721BC165" w14:textId="77777777" w:rsidTr="00971474">
        <w:trPr>
          <w:trHeight w:val="383"/>
        </w:trPr>
        <w:tc>
          <w:tcPr>
            <w:tcW w:w="7313" w:type="dxa"/>
            <w:tcBorders>
              <w:top w:val="single" w:sz="4" w:space="0" w:color="4F81BD"/>
              <w:left w:val="nil"/>
              <w:bottom w:val="single" w:sz="4" w:space="0" w:color="4F81BD"/>
              <w:right w:val="nil"/>
            </w:tcBorders>
            <w:hideMark/>
          </w:tcPr>
          <w:p w14:paraId="07BD9808"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Attestation relative au respect des obligations légales et réglementaires</w:t>
            </w:r>
          </w:p>
        </w:tc>
        <w:tc>
          <w:tcPr>
            <w:tcW w:w="3629" w:type="dxa"/>
            <w:tcBorders>
              <w:top w:val="single" w:sz="4" w:space="0" w:color="4F81BD"/>
              <w:left w:val="nil"/>
              <w:bottom w:val="single" w:sz="4" w:space="0" w:color="4F81BD"/>
              <w:right w:val="nil"/>
            </w:tcBorders>
            <w:hideMark/>
          </w:tcPr>
          <w:p w14:paraId="0F7E0F40" w14:textId="77777777" w:rsidR="00971474" w:rsidRDefault="00971474">
            <w:pPr>
              <w:spacing w:after="0" w:line="240" w:lineRule="auto"/>
              <w:ind w:left="2590"/>
              <w:jc w:val="both"/>
              <w:rPr>
                <w:rFonts w:ascii="Times New Roman" w:eastAsia="MS Gothic" w:hAnsi="Times New Roman" w:cs="Times New Roman"/>
              </w:rPr>
            </w:pPr>
            <w:sdt>
              <w:sdtPr>
                <w:rPr>
                  <w:rFonts w:ascii="Times New Roman" w:hAnsi="Times New Roman" w:cs="Times New Roman"/>
                </w:rPr>
                <w:id w:val="125531665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76DD7A09" w14:textId="77777777" w:rsidTr="00971474">
        <w:trPr>
          <w:trHeight w:val="383"/>
        </w:trPr>
        <w:tc>
          <w:tcPr>
            <w:tcW w:w="7313" w:type="dxa"/>
            <w:tcBorders>
              <w:top w:val="single" w:sz="4" w:space="0" w:color="4F81BD"/>
              <w:left w:val="nil"/>
              <w:bottom w:val="single" w:sz="4" w:space="0" w:color="4F81BD"/>
              <w:right w:val="nil"/>
            </w:tcBorders>
            <w:hideMark/>
          </w:tcPr>
          <w:p w14:paraId="2DD733E8"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Attestation relative au recours à un commissaire aux comptes</w:t>
            </w:r>
            <w:r>
              <w:rPr>
                <w:rFonts w:ascii="Times New Roman" w:eastAsia="MS Gothic" w:hAnsi="Times New Roman" w:cs="Times New Roman"/>
                <w:i/>
                <w:sz w:val="20"/>
                <w:szCs w:val="20"/>
                <w:lang w:bidi="fr-FR"/>
              </w:rPr>
              <w:t xml:space="preserve"> (pour toute association ayant reçu annuellement une ou plusieurs subventions dont le montant global est supérieur à 153 000 €) </w:t>
            </w:r>
          </w:p>
        </w:tc>
        <w:tc>
          <w:tcPr>
            <w:tcW w:w="3629" w:type="dxa"/>
            <w:tcBorders>
              <w:top w:val="single" w:sz="4" w:space="0" w:color="4F81BD"/>
              <w:left w:val="nil"/>
              <w:bottom w:val="single" w:sz="4" w:space="0" w:color="4F81BD"/>
              <w:right w:val="nil"/>
            </w:tcBorders>
          </w:tcPr>
          <w:p w14:paraId="33EF1AA2" w14:textId="77777777" w:rsidR="00971474" w:rsidRDefault="00971474">
            <w:pPr>
              <w:spacing w:after="0" w:line="240" w:lineRule="auto"/>
              <w:ind w:left="2590"/>
              <w:jc w:val="both"/>
              <w:rPr>
                <w:rFonts w:ascii="Times New Roman" w:eastAsia="MS Gothic" w:hAnsi="Times New Roman" w:cs="Times New Roman"/>
              </w:rPr>
            </w:pPr>
          </w:p>
        </w:tc>
      </w:tr>
      <w:tr w:rsidR="00971474" w14:paraId="39EE2E38" w14:textId="77777777" w:rsidTr="00971474">
        <w:trPr>
          <w:trHeight w:val="383"/>
        </w:trPr>
        <w:tc>
          <w:tcPr>
            <w:tcW w:w="7313" w:type="dxa"/>
            <w:tcBorders>
              <w:top w:val="single" w:sz="4" w:space="0" w:color="4F81BD"/>
              <w:left w:val="nil"/>
              <w:bottom w:val="single" w:sz="4" w:space="0" w:color="4F81BD"/>
              <w:right w:val="nil"/>
            </w:tcBorders>
            <w:hideMark/>
          </w:tcPr>
          <w:p w14:paraId="299FAC86"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Attestation de non dépôt de bilan, d’absence de redressement judiciaire ou de liquidation judiciaire</w:t>
            </w:r>
          </w:p>
        </w:tc>
        <w:tc>
          <w:tcPr>
            <w:tcW w:w="3629" w:type="dxa"/>
            <w:tcBorders>
              <w:top w:val="single" w:sz="4" w:space="0" w:color="4F81BD"/>
              <w:left w:val="nil"/>
              <w:bottom w:val="single" w:sz="4" w:space="0" w:color="4F81BD"/>
              <w:right w:val="nil"/>
            </w:tcBorders>
          </w:tcPr>
          <w:p w14:paraId="6DAA50E4" w14:textId="77777777" w:rsidR="00971474" w:rsidRDefault="00971474">
            <w:pPr>
              <w:spacing w:after="0" w:line="240" w:lineRule="auto"/>
              <w:ind w:left="2590"/>
              <w:jc w:val="both"/>
              <w:rPr>
                <w:rFonts w:ascii="Times New Roman" w:eastAsia="MS Gothic" w:hAnsi="Times New Roman" w:cs="Times New Roman"/>
              </w:rPr>
            </w:pPr>
          </w:p>
        </w:tc>
      </w:tr>
      <w:tr w:rsidR="00971474" w14:paraId="69911015" w14:textId="77777777" w:rsidTr="00971474">
        <w:tc>
          <w:tcPr>
            <w:tcW w:w="7313" w:type="dxa"/>
            <w:tcBorders>
              <w:top w:val="single" w:sz="4" w:space="0" w:color="4F81BD"/>
              <w:left w:val="nil"/>
              <w:bottom w:val="single" w:sz="4" w:space="0" w:color="4F81BD"/>
              <w:right w:val="nil"/>
            </w:tcBorders>
            <w:hideMark/>
          </w:tcPr>
          <w:p w14:paraId="016FE9B2" w14:textId="77777777" w:rsidR="00971474" w:rsidRDefault="00971474">
            <w:pPr>
              <w:spacing w:after="0" w:line="240" w:lineRule="auto"/>
              <w:jc w:val="both"/>
              <w:rPr>
                <w:rFonts w:ascii="Times New Roman" w:hAnsi="Times New Roman" w:cs="Times New Roman"/>
              </w:rPr>
            </w:pPr>
            <w:r>
              <w:rPr>
                <w:rFonts w:ascii="Times New Roman" w:eastAsia="Calibri" w:hAnsi="Times New Roman" w:cs="Times New Roman"/>
              </w:rPr>
              <w:t>Relevé d’Identité Bancaire</w:t>
            </w:r>
          </w:p>
        </w:tc>
        <w:tc>
          <w:tcPr>
            <w:tcW w:w="3629" w:type="dxa"/>
            <w:tcBorders>
              <w:top w:val="single" w:sz="4" w:space="0" w:color="4F81BD"/>
              <w:left w:val="nil"/>
              <w:bottom w:val="single" w:sz="4" w:space="0" w:color="4F81BD"/>
              <w:right w:val="nil"/>
            </w:tcBorders>
            <w:hideMark/>
          </w:tcPr>
          <w:p w14:paraId="3D6512DA" w14:textId="77777777" w:rsidR="00971474" w:rsidRDefault="00971474">
            <w:pPr>
              <w:spacing w:after="0" w:line="240" w:lineRule="auto"/>
              <w:ind w:left="2590"/>
              <w:jc w:val="both"/>
              <w:rPr>
                <w:rFonts w:ascii="Times New Roman" w:hAnsi="Times New Roman" w:cs="Times New Roman"/>
              </w:rPr>
            </w:pPr>
            <w:sdt>
              <w:sdtPr>
                <w:rPr>
                  <w:rFonts w:ascii="Times New Roman" w:hAnsi="Times New Roman" w:cs="Times New Roman"/>
                </w:rPr>
                <w:id w:val="-164048669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206E3AE3" w14:textId="77777777" w:rsidTr="00971474">
        <w:tc>
          <w:tcPr>
            <w:tcW w:w="7313" w:type="dxa"/>
            <w:tcBorders>
              <w:top w:val="single" w:sz="12" w:space="0" w:color="000000"/>
              <w:left w:val="nil"/>
              <w:bottom w:val="single" w:sz="12" w:space="0" w:color="000000"/>
              <w:right w:val="nil"/>
            </w:tcBorders>
            <w:hideMark/>
          </w:tcPr>
          <w:p w14:paraId="7D22E797" w14:textId="77777777" w:rsidR="00971474" w:rsidRDefault="00971474">
            <w:pPr>
              <w:pStyle w:val="En-ttedetableau"/>
              <w:jc w:val="both"/>
              <w:rPr>
                <w:rFonts w:ascii="Times New Roman" w:hAnsi="Times New Roman" w:cs="Times New Roman"/>
                <w:color w:val="000000" w:themeColor="text1"/>
              </w:rPr>
            </w:pPr>
            <w:r>
              <w:rPr>
                <w:rFonts w:ascii="Times New Roman" w:eastAsia="Calibri" w:hAnsi="Times New Roman" w:cs="Times New Roman"/>
                <w:color w:val="000000" w:themeColor="text1"/>
                <w:lang w:bidi="fr-FR"/>
              </w:rPr>
              <w:t>Documents relatifs à l’association</w:t>
            </w:r>
          </w:p>
        </w:tc>
        <w:tc>
          <w:tcPr>
            <w:tcW w:w="3629" w:type="dxa"/>
            <w:tcBorders>
              <w:top w:val="single" w:sz="12" w:space="0" w:color="000000"/>
              <w:left w:val="nil"/>
              <w:bottom w:val="single" w:sz="12" w:space="0" w:color="000000"/>
              <w:right w:val="nil"/>
            </w:tcBorders>
            <w:hideMark/>
          </w:tcPr>
          <w:p w14:paraId="3F1B969F" w14:textId="77777777" w:rsidR="00971474" w:rsidRDefault="00971474">
            <w:pPr>
              <w:pStyle w:val="En-ttedetableau"/>
              <w:jc w:val="both"/>
              <w:rPr>
                <w:rFonts w:ascii="Times New Roman" w:hAnsi="Times New Roman" w:cs="Times New Roman"/>
              </w:rPr>
            </w:pPr>
            <w:r>
              <w:rPr>
                <w:rFonts w:ascii="Times New Roman" w:eastAsia="Calibri" w:hAnsi="Times New Roman" w:cs="Times New Roman"/>
                <w:color w:val="0070C0"/>
              </w:rPr>
              <w:t>Cadre réservé à l’administration</w:t>
            </w:r>
          </w:p>
        </w:tc>
      </w:tr>
      <w:tr w:rsidR="00971474" w14:paraId="53224EF9" w14:textId="77777777" w:rsidTr="00971474">
        <w:tc>
          <w:tcPr>
            <w:tcW w:w="7313" w:type="dxa"/>
            <w:tcBorders>
              <w:top w:val="single" w:sz="12" w:space="0" w:color="000000"/>
              <w:left w:val="nil"/>
              <w:bottom w:val="single" w:sz="4" w:space="0" w:color="4F81BD"/>
              <w:right w:val="nil"/>
            </w:tcBorders>
            <w:hideMark/>
          </w:tcPr>
          <w:p w14:paraId="3FD5EA3C" w14:textId="77777777" w:rsidR="00971474" w:rsidRDefault="00971474">
            <w:pPr>
              <w:spacing w:after="0" w:line="240" w:lineRule="auto"/>
              <w:jc w:val="both"/>
              <w:rPr>
                <w:rFonts w:ascii="Times New Roman" w:hAnsi="Times New Roman" w:cs="Times New Roman"/>
                <w:sz w:val="24"/>
              </w:rPr>
            </w:pPr>
            <w:r>
              <w:rPr>
                <w:rFonts w:ascii="Times New Roman" w:eastAsia="Calibri" w:hAnsi="Times New Roman" w:cs="Times New Roman"/>
                <w:sz w:val="24"/>
              </w:rPr>
              <w:t>PV de la dernière Assemblée Générale</w:t>
            </w:r>
          </w:p>
        </w:tc>
        <w:tc>
          <w:tcPr>
            <w:tcW w:w="3629" w:type="dxa"/>
            <w:tcBorders>
              <w:top w:val="single" w:sz="12" w:space="0" w:color="000000"/>
              <w:left w:val="nil"/>
              <w:bottom w:val="single" w:sz="4" w:space="0" w:color="4F81BD"/>
              <w:right w:val="nil"/>
            </w:tcBorders>
            <w:hideMark/>
          </w:tcPr>
          <w:p w14:paraId="0C87DC7D" w14:textId="77777777" w:rsidR="00971474" w:rsidRDefault="00971474">
            <w:pPr>
              <w:tabs>
                <w:tab w:val="center" w:pos="3603"/>
                <w:tab w:val="right" w:pos="4617"/>
              </w:tabs>
              <w:spacing w:after="0" w:line="240" w:lineRule="auto"/>
              <w:ind w:left="2590"/>
              <w:jc w:val="both"/>
              <w:rPr>
                <w:rFonts w:ascii="Times New Roman" w:hAnsi="Times New Roman" w:cs="Times New Roman"/>
              </w:rPr>
            </w:pPr>
            <w:sdt>
              <w:sdtPr>
                <w:rPr>
                  <w:rFonts w:ascii="Times New Roman" w:hAnsi="Times New Roman" w:cs="Times New Roman"/>
                </w:rPr>
                <w:id w:val="-1080060337"/>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4D8D89CB" w14:textId="77777777" w:rsidTr="00971474">
        <w:tc>
          <w:tcPr>
            <w:tcW w:w="7313" w:type="dxa"/>
            <w:tcBorders>
              <w:top w:val="single" w:sz="4" w:space="0" w:color="4F81BD"/>
              <w:left w:val="nil"/>
              <w:bottom w:val="single" w:sz="4" w:space="0" w:color="4F81BD"/>
              <w:right w:val="nil"/>
            </w:tcBorders>
            <w:hideMark/>
          </w:tcPr>
          <w:p w14:paraId="663C7CB3" w14:textId="77777777" w:rsidR="00971474" w:rsidRDefault="00971474">
            <w:pPr>
              <w:spacing w:after="0" w:line="240" w:lineRule="auto"/>
              <w:jc w:val="both"/>
              <w:rPr>
                <w:rFonts w:ascii="Times New Roman" w:hAnsi="Times New Roman" w:cs="Times New Roman"/>
              </w:rPr>
            </w:pPr>
            <w:r>
              <w:rPr>
                <w:rFonts w:ascii="Times New Roman" w:eastAsia="MS Gothic" w:hAnsi="Times New Roman" w:cs="Times New Roman"/>
                <w:lang w:bidi="fr-FR"/>
              </w:rPr>
              <w:t>Rapport d’activité de l’année à N-1.</w:t>
            </w:r>
          </w:p>
        </w:tc>
        <w:tc>
          <w:tcPr>
            <w:tcW w:w="3629" w:type="dxa"/>
            <w:tcBorders>
              <w:top w:val="single" w:sz="4" w:space="0" w:color="4F81BD"/>
              <w:left w:val="nil"/>
              <w:bottom w:val="single" w:sz="4" w:space="0" w:color="4F81BD"/>
              <w:right w:val="nil"/>
            </w:tcBorders>
            <w:hideMark/>
          </w:tcPr>
          <w:p w14:paraId="3988BB7D" w14:textId="77777777" w:rsidR="00971474" w:rsidRDefault="00971474">
            <w:pPr>
              <w:tabs>
                <w:tab w:val="center" w:pos="2308"/>
              </w:tabs>
              <w:spacing w:after="0" w:line="240" w:lineRule="auto"/>
              <w:ind w:left="2590"/>
              <w:jc w:val="both"/>
              <w:rPr>
                <w:rFonts w:ascii="Times New Roman" w:hAnsi="Times New Roman" w:cs="Times New Roman"/>
              </w:rPr>
            </w:pPr>
            <w:sdt>
              <w:sdtPr>
                <w:rPr>
                  <w:rFonts w:ascii="Times New Roman" w:hAnsi="Times New Roman" w:cs="Times New Roman"/>
                </w:rPr>
                <w:id w:val="-1222669086"/>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Times New Roman" w:eastAsia="MS Gothic" w:hAnsi="Times New Roman" w:cs="Times New Roman"/>
              </w:rPr>
              <w:tab/>
            </w:r>
          </w:p>
        </w:tc>
      </w:tr>
      <w:tr w:rsidR="00971474" w14:paraId="5E11FFDA" w14:textId="77777777" w:rsidTr="00971474">
        <w:tc>
          <w:tcPr>
            <w:tcW w:w="7313" w:type="dxa"/>
            <w:tcBorders>
              <w:top w:val="single" w:sz="4" w:space="0" w:color="4F81BD"/>
              <w:left w:val="nil"/>
              <w:bottom w:val="single" w:sz="4" w:space="0" w:color="4F81BD"/>
              <w:right w:val="nil"/>
            </w:tcBorders>
            <w:hideMark/>
          </w:tcPr>
          <w:p w14:paraId="49EC135A" w14:textId="77777777" w:rsidR="00971474" w:rsidRDefault="00971474">
            <w:pPr>
              <w:spacing w:after="0" w:line="240" w:lineRule="auto"/>
              <w:jc w:val="both"/>
              <w:rPr>
                <w:rFonts w:ascii="Times New Roman" w:hAnsi="Times New Roman" w:cs="Times New Roman"/>
              </w:rPr>
            </w:pPr>
            <w:r>
              <w:rPr>
                <w:rFonts w:ascii="Times New Roman" w:eastAsia="MS Gothic" w:hAnsi="Times New Roman" w:cs="Times New Roman"/>
                <w:lang w:bidi="fr-FR"/>
              </w:rPr>
              <w:t>Dernier bilan financier de l’année N-1</w:t>
            </w:r>
          </w:p>
        </w:tc>
        <w:tc>
          <w:tcPr>
            <w:tcW w:w="3629" w:type="dxa"/>
            <w:tcBorders>
              <w:top w:val="single" w:sz="4" w:space="0" w:color="4F81BD"/>
              <w:left w:val="nil"/>
              <w:bottom w:val="single" w:sz="4" w:space="0" w:color="4F81BD"/>
              <w:right w:val="nil"/>
            </w:tcBorders>
            <w:hideMark/>
          </w:tcPr>
          <w:p w14:paraId="00AF3F09" w14:textId="77777777" w:rsidR="00971474" w:rsidRDefault="00971474">
            <w:pPr>
              <w:spacing w:after="0" w:line="240" w:lineRule="auto"/>
              <w:ind w:left="2590"/>
              <w:jc w:val="both"/>
              <w:rPr>
                <w:rFonts w:ascii="Times New Roman" w:hAnsi="Times New Roman" w:cs="Times New Roman"/>
              </w:rPr>
            </w:pPr>
            <w:sdt>
              <w:sdtPr>
                <w:rPr>
                  <w:rFonts w:ascii="Times New Roman" w:hAnsi="Times New Roman" w:cs="Times New Roman"/>
                </w:rPr>
                <w:id w:val="30128049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05104A38" w14:textId="77777777" w:rsidTr="00971474">
        <w:tc>
          <w:tcPr>
            <w:tcW w:w="7313" w:type="dxa"/>
            <w:tcBorders>
              <w:top w:val="single" w:sz="4" w:space="0" w:color="4F81BD"/>
              <w:left w:val="nil"/>
              <w:bottom w:val="single" w:sz="12" w:space="0" w:color="000000"/>
              <w:right w:val="nil"/>
            </w:tcBorders>
            <w:hideMark/>
          </w:tcPr>
          <w:p w14:paraId="73914840" w14:textId="77777777" w:rsidR="00971474" w:rsidRDefault="00971474">
            <w:pPr>
              <w:spacing w:after="0" w:line="240" w:lineRule="auto"/>
              <w:jc w:val="both"/>
              <w:rPr>
                <w:rFonts w:ascii="Times New Roman" w:eastAsia="MS Gothic" w:hAnsi="Times New Roman" w:cs="Times New Roman"/>
                <w:lang w:bidi="fr-FR"/>
              </w:rPr>
            </w:pPr>
            <w:r>
              <w:rPr>
                <w:rFonts w:ascii="Times New Roman" w:eastAsia="MS Gothic" w:hAnsi="Times New Roman" w:cs="Times New Roman"/>
                <w:lang w:bidi="fr-FR"/>
              </w:rPr>
              <w:t xml:space="preserve">Dernier Rapport du Commissaire aux comptes connu </w:t>
            </w:r>
            <w:r>
              <w:rPr>
                <w:rFonts w:ascii="Times New Roman" w:eastAsia="MS Gothic" w:hAnsi="Times New Roman" w:cs="Times New Roman"/>
                <w:i/>
                <w:sz w:val="20"/>
                <w:szCs w:val="20"/>
                <w:lang w:bidi="fr-FR"/>
              </w:rPr>
              <w:t xml:space="preserve">(pour toute association ayant reçu annuellement une ou plusieurs subventions dont le montant global est supérieur à 153 000 €) </w:t>
            </w:r>
          </w:p>
        </w:tc>
        <w:tc>
          <w:tcPr>
            <w:tcW w:w="3629" w:type="dxa"/>
            <w:tcBorders>
              <w:top w:val="single" w:sz="4" w:space="0" w:color="4F81BD"/>
              <w:left w:val="nil"/>
              <w:bottom w:val="single" w:sz="12" w:space="0" w:color="000000"/>
              <w:right w:val="nil"/>
            </w:tcBorders>
            <w:hideMark/>
          </w:tcPr>
          <w:p w14:paraId="278DC6CC" w14:textId="77777777" w:rsidR="00971474" w:rsidRDefault="00971474">
            <w:pPr>
              <w:spacing w:after="0" w:line="240" w:lineRule="auto"/>
              <w:ind w:left="2590"/>
              <w:jc w:val="both"/>
              <w:rPr>
                <w:rFonts w:ascii="Times New Roman" w:hAnsi="Times New Roman" w:cs="Times New Roman"/>
              </w:rPr>
            </w:pPr>
            <w:sdt>
              <w:sdtPr>
                <w:rPr>
                  <w:rFonts w:ascii="Times New Roman" w:hAnsi="Times New Roman" w:cs="Times New Roman"/>
                </w:rPr>
                <w:id w:val="179602260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tc>
      </w:tr>
      <w:tr w:rsidR="00971474" w14:paraId="08740AC5" w14:textId="77777777" w:rsidTr="00971474">
        <w:tc>
          <w:tcPr>
            <w:tcW w:w="7313" w:type="dxa"/>
            <w:tcBorders>
              <w:top w:val="single" w:sz="12" w:space="0" w:color="000000"/>
              <w:left w:val="nil"/>
              <w:bottom w:val="single" w:sz="12" w:space="0" w:color="000000"/>
              <w:right w:val="nil"/>
            </w:tcBorders>
            <w:hideMark/>
          </w:tcPr>
          <w:p w14:paraId="5CFBEC1B" w14:textId="77777777" w:rsidR="00971474" w:rsidRDefault="00971474">
            <w:pPr>
              <w:pStyle w:val="En-ttedetableau"/>
              <w:jc w:val="both"/>
              <w:rPr>
                <w:rFonts w:ascii="Times New Roman" w:hAnsi="Times New Roman" w:cs="Times New Roman"/>
                <w:color w:val="000000" w:themeColor="text1"/>
              </w:rPr>
            </w:pPr>
            <w:r>
              <w:rPr>
                <w:rFonts w:ascii="Times New Roman" w:eastAsia="Calibri" w:hAnsi="Times New Roman" w:cs="Times New Roman"/>
                <w:color w:val="000000" w:themeColor="text1"/>
                <w:lang w:bidi="fr-FR"/>
              </w:rPr>
              <w:t>Documents relatifs au projet</w:t>
            </w:r>
          </w:p>
        </w:tc>
        <w:tc>
          <w:tcPr>
            <w:tcW w:w="3629" w:type="dxa"/>
            <w:tcBorders>
              <w:top w:val="single" w:sz="12" w:space="0" w:color="000000"/>
              <w:left w:val="nil"/>
              <w:bottom w:val="single" w:sz="12" w:space="0" w:color="000000"/>
              <w:right w:val="nil"/>
            </w:tcBorders>
            <w:hideMark/>
          </w:tcPr>
          <w:p w14:paraId="479DB6A1" w14:textId="77777777" w:rsidR="00971474" w:rsidRDefault="00971474">
            <w:pPr>
              <w:pStyle w:val="En-ttedetableau"/>
              <w:jc w:val="both"/>
              <w:rPr>
                <w:rFonts w:ascii="Times New Roman" w:hAnsi="Times New Roman" w:cs="Times New Roman"/>
              </w:rPr>
            </w:pPr>
            <w:r>
              <w:rPr>
                <w:rFonts w:ascii="Times New Roman" w:eastAsia="Calibri" w:hAnsi="Times New Roman" w:cs="Times New Roman"/>
                <w:color w:val="0070C0"/>
              </w:rPr>
              <w:t>Cadre réservé à l’administration</w:t>
            </w:r>
          </w:p>
        </w:tc>
      </w:tr>
      <w:tr w:rsidR="00971474" w14:paraId="5BBAA08A" w14:textId="77777777" w:rsidTr="00971474">
        <w:tc>
          <w:tcPr>
            <w:tcW w:w="7313" w:type="dxa"/>
            <w:tcBorders>
              <w:top w:val="single" w:sz="12" w:space="0" w:color="000000"/>
              <w:left w:val="nil"/>
              <w:bottom w:val="single" w:sz="4" w:space="0" w:color="4F81BD"/>
              <w:right w:val="nil"/>
            </w:tcBorders>
            <w:hideMark/>
          </w:tcPr>
          <w:p w14:paraId="66CDD798" w14:textId="77777777" w:rsidR="00971474" w:rsidRDefault="00971474">
            <w:pPr>
              <w:pStyle w:val="En-ttedetableau"/>
              <w:jc w:val="both"/>
              <w:rPr>
                <w:rFonts w:ascii="Times New Roman" w:hAnsi="Times New Roman" w:cs="Times New Roman"/>
                <w:b w:val="0"/>
                <w:color w:val="auto"/>
                <w:lang w:bidi="fr-FR"/>
              </w:rPr>
            </w:pPr>
            <w:r>
              <w:rPr>
                <w:rFonts w:ascii="Times New Roman" w:eastAsia="Calibri" w:hAnsi="Times New Roman" w:cs="Times New Roman"/>
                <w:b w:val="0"/>
                <w:color w:val="auto"/>
                <w:lang w:bidi="fr-FR"/>
              </w:rPr>
              <w:t>Mémoire technique sur la mise en œuvre du projet</w:t>
            </w:r>
          </w:p>
        </w:tc>
        <w:tc>
          <w:tcPr>
            <w:tcW w:w="3629" w:type="dxa"/>
            <w:tcBorders>
              <w:top w:val="single" w:sz="12" w:space="0" w:color="000000"/>
              <w:left w:val="nil"/>
              <w:bottom w:val="single" w:sz="4" w:space="0" w:color="4F81BD"/>
              <w:right w:val="nil"/>
            </w:tcBorders>
            <w:hideMark/>
          </w:tcPr>
          <w:p w14:paraId="01D4CC9F" w14:textId="77777777" w:rsidR="00971474" w:rsidRDefault="00971474">
            <w:pPr>
              <w:tabs>
                <w:tab w:val="center" w:pos="3603"/>
                <w:tab w:val="right" w:pos="4617"/>
              </w:tabs>
              <w:spacing w:after="0" w:line="240" w:lineRule="auto"/>
              <w:ind w:left="2590"/>
              <w:jc w:val="both"/>
              <w:rPr>
                <w:rFonts w:ascii="Times New Roman" w:hAnsi="Times New Roman" w:cs="Times New Roman"/>
              </w:rPr>
            </w:pPr>
            <w:sdt>
              <w:sdtPr>
                <w:rPr>
                  <w:rFonts w:ascii="Times New Roman" w:hAnsi="Times New Roman" w:cs="Times New Roman"/>
                </w:rPr>
                <w:id w:val="-94985159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bookmarkEnd w:id="7"/>
          </w:p>
        </w:tc>
      </w:tr>
    </w:tbl>
    <w:p w14:paraId="21ADB17E" w14:textId="77777777" w:rsidR="00971474" w:rsidRDefault="00971474" w:rsidP="00971474">
      <w:pPr>
        <w:pStyle w:val="Sansinterligne"/>
        <w:jc w:val="both"/>
        <w:rPr>
          <w:rFonts w:ascii="Times New Roman" w:hAnsi="Times New Roman" w:cs="Times New Roman"/>
        </w:rPr>
      </w:pPr>
    </w:p>
    <w:p w14:paraId="1F7EF3B6" w14:textId="77777777" w:rsidR="00971474" w:rsidRDefault="00971474" w:rsidP="00971474">
      <w:pPr>
        <w:pStyle w:val="Sansinterligne"/>
        <w:jc w:val="both"/>
        <w:rPr>
          <w:rFonts w:ascii="Times New Roman" w:hAnsi="Times New Roman" w:cs="Times New Roman"/>
        </w:rPr>
      </w:pPr>
    </w:p>
    <w:p w14:paraId="645844C9" w14:textId="77777777" w:rsidR="00971474" w:rsidRDefault="00971474" w:rsidP="00971474">
      <w:pPr>
        <w:pStyle w:val="Sansinterligne"/>
        <w:jc w:val="both"/>
        <w:rPr>
          <w:rFonts w:ascii="Times New Roman" w:hAnsi="Times New Roman" w:cs="Times New Roman"/>
        </w:rPr>
      </w:pPr>
    </w:p>
    <w:p w14:paraId="2953D1A6" w14:textId="7C8C3110" w:rsidR="00971474" w:rsidRDefault="00971474" w:rsidP="00971474">
      <w:pPr>
        <w:pStyle w:val="Sansinterligne"/>
        <w:jc w:val="both"/>
        <w:rPr>
          <w:rFonts w:ascii="Times New Roman" w:hAnsi="Times New Roman" w:cs="Times New Roman"/>
        </w:rPr>
      </w:pPr>
      <w:r>
        <w:rPr>
          <w:noProof/>
        </w:rPr>
        <mc:AlternateContent>
          <mc:Choice Requires="wps">
            <w:drawing>
              <wp:anchor distT="0" distB="28575" distL="0" distR="28575" simplePos="0" relativeHeight="251658240" behindDoc="0" locked="0" layoutInCell="1" allowOverlap="1" wp14:anchorId="1D9D068D" wp14:editId="6D3099E1">
                <wp:simplePos x="0" y="0"/>
                <wp:positionH relativeFrom="column">
                  <wp:posOffset>-72390</wp:posOffset>
                </wp:positionH>
                <wp:positionV relativeFrom="paragraph">
                  <wp:posOffset>52070</wp:posOffset>
                </wp:positionV>
                <wp:extent cx="6372225" cy="1438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372225" cy="1438275"/>
                        </a:xfrm>
                        <a:prstGeom prst="rect">
                          <a:avLst/>
                        </a:prstGeom>
                        <a:noFill/>
                        <a:ln>
                          <a:solidFill>
                            <a:srgbClr val="4F81BD"/>
                          </a:solidFill>
                          <a:round/>
                        </a:ln>
                      </wps:spPr>
                      <wps:style>
                        <a:lnRef idx="2">
                          <a:schemeClr val="accent1"/>
                        </a:lnRef>
                        <a:fillRef idx="1">
                          <a:schemeClr val="l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ECF9D9" id="Rectangle 5" o:spid="_x0000_s1026" style="position:absolute;margin-left:-5.7pt;margin-top:4.1pt;width:501.75pt;height:113.25pt;z-index:251658240;visibility:visible;mso-wrap-style:square;mso-width-percent:0;mso-height-percent:0;mso-wrap-distance-left:0;mso-wrap-distance-top:0;mso-wrap-distance-right:2.25pt;mso-wrap-distance-bottom:2.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" filled="f" strokecolor="#4f81bd" strokeweight="2pt">
                <v:stroke joinstyle="round"/>
              </v:rect>
            </w:pict>
          </mc:Fallback>
        </mc:AlternateContent>
      </w:r>
    </w:p>
    <w:p w14:paraId="0F9EA619" w14:textId="77777777" w:rsidR="00971474" w:rsidRDefault="00971474" w:rsidP="00971474">
      <w:pPr>
        <w:pStyle w:val="Sansinterligne"/>
        <w:shd w:val="clear" w:color="auto" w:fill="EEECE1" w:themeFill="background2"/>
        <w:jc w:val="both"/>
        <w:rPr>
          <w:rFonts w:ascii="Times New Roman" w:hAnsi="Times New Roman" w:cs="Times New Roman"/>
          <w:b/>
          <w:color w:val="0070C0"/>
        </w:rPr>
      </w:pPr>
      <w:r>
        <w:rPr>
          <w:rFonts w:ascii="Times New Roman" w:hAnsi="Times New Roman" w:cs="Times New Roman"/>
          <w:b/>
          <w:color w:val="0070C0"/>
        </w:rPr>
        <w:t>Cadre réservé à l’administration – Date de vérification :</w:t>
      </w:r>
    </w:p>
    <w:p w14:paraId="5456C9EC" w14:textId="77777777" w:rsidR="00971474" w:rsidRDefault="00971474" w:rsidP="00971474">
      <w:pPr>
        <w:pStyle w:val="Sansinterligne"/>
        <w:shd w:val="clear" w:color="auto" w:fill="EEECE1" w:themeFill="background2"/>
        <w:jc w:val="both"/>
        <w:rPr>
          <w:rFonts w:ascii="Times New Roman" w:hAnsi="Times New Roman" w:cs="Times New Roman"/>
          <w:b/>
          <w:color w:val="0070C0"/>
        </w:rPr>
      </w:pPr>
      <w:r>
        <w:rPr>
          <w:rFonts w:ascii="Times New Roman" w:hAnsi="Times New Roman" w:cs="Times New Roman"/>
          <w:b/>
          <w:color w:val="0070C0"/>
        </w:rPr>
        <w:t xml:space="preserve">Identité du porteur de projet : </w:t>
      </w:r>
    </w:p>
    <w:p w14:paraId="208D4F75" w14:textId="77777777" w:rsidR="00971474" w:rsidRDefault="00971474" w:rsidP="00971474">
      <w:pPr>
        <w:pStyle w:val="Sansinterligne"/>
        <w:shd w:val="clear" w:color="auto" w:fill="EEECE1" w:themeFill="background2"/>
        <w:jc w:val="both"/>
        <w:rPr>
          <w:rFonts w:ascii="Times New Roman" w:hAnsi="Times New Roman" w:cs="Times New Roman"/>
          <w:b/>
          <w:color w:val="0070C0"/>
        </w:rPr>
      </w:pPr>
    </w:p>
    <w:p w14:paraId="682E047B" w14:textId="77777777" w:rsidR="00971474" w:rsidRDefault="00971474" w:rsidP="00971474">
      <w:pPr>
        <w:pStyle w:val="Sansinterligne"/>
        <w:shd w:val="clear" w:color="auto" w:fill="EEECE1" w:themeFill="background2"/>
        <w:jc w:val="both"/>
        <w:rPr>
          <w:rFonts w:ascii="Times New Roman" w:hAnsi="Times New Roman" w:cs="Times New Roman"/>
          <w:color w:val="0070C0"/>
        </w:rPr>
      </w:pPr>
      <w:sdt>
        <w:sdtPr>
          <w:rPr>
            <w:rFonts w:ascii="Times New Roman" w:hAnsi="Times New Roman" w:cs="Times New Roman"/>
          </w:rPr>
          <w:id w:val="-2121753783"/>
          <w14:checkbox>
            <w14:checked w14:val="0"/>
            <w14:checkedState w14:val="2612" w14:font="MS Gothic"/>
            <w14:uncheckedState w14:val="2610" w14:font="MS Gothic"/>
          </w14:checkbox>
        </w:sdtPr>
        <w:sdtContent>
          <w:r>
            <w:rPr>
              <w:rFonts w:ascii="Segoe UI Symbol" w:eastAsia="MS Gothic" w:hAnsi="Segoe UI Symbol" w:cs="Segoe UI Symbol"/>
              <w:color w:val="0070C0"/>
            </w:rPr>
            <w:t>☐</w:t>
          </w:r>
        </w:sdtContent>
      </w:sdt>
      <w:r>
        <w:rPr>
          <w:rFonts w:ascii="Times New Roman" w:hAnsi="Times New Roman" w:cs="Times New Roman"/>
          <w:color w:val="0070C0"/>
        </w:rPr>
        <w:t xml:space="preserve">Dossier complet </w:t>
      </w:r>
    </w:p>
    <w:p w14:paraId="486EDFBD" w14:textId="77777777" w:rsidR="00971474" w:rsidRDefault="00971474" w:rsidP="00971474">
      <w:pPr>
        <w:pStyle w:val="Sansinterligne"/>
        <w:shd w:val="clear" w:color="auto" w:fill="EEECE1" w:themeFill="background2"/>
        <w:jc w:val="both"/>
        <w:rPr>
          <w:rFonts w:ascii="Times New Roman" w:hAnsi="Times New Roman" w:cs="Times New Roman"/>
          <w:color w:val="0070C0"/>
        </w:rPr>
      </w:pPr>
      <w:sdt>
        <w:sdtPr>
          <w:rPr>
            <w:rFonts w:ascii="Times New Roman" w:hAnsi="Times New Roman" w:cs="Times New Roman"/>
          </w:rPr>
          <w:id w:val="-1323274480"/>
          <w14:checkbox>
            <w14:checked w14:val="0"/>
            <w14:checkedState w14:val="2612" w14:font="MS Gothic"/>
            <w14:uncheckedState w14:val="2610" w14:font="MS Gothic"/>
          </w14:checkbox>
        </w:sdtPr>
        <w:sdtContent>
          <w:r>
            <w:rPr>
              <w:rFonts w:ascii="Segoe UI Symbol" w:eastAsia="MS Gothic" w:hAnsi="Segoe UI Symbol" w:cs="Segoe UI Symbol"/>
              <w:color w:val="0070C0"/>
            </w:rPr>
            <w:t>☐</w:t>
          </w:r>
        </w:sdtContent>
      </w:sdt>
      <w:r>
        <w:rPr>
          <w:rFonts w:ascii="Times New Roman" w:hAnsi="Times New Roman" w:cs="Times New Roman"/>
          <w:color w:val="0070C0"/>
        </w:rPr>
        <w:t xml:space="preserve">Dossier incomplet : </w:t>
      </w:r>
      <w:r>
        <w:rPr>
          <w:rFonts w:ascii="Times New Roman" w:hAnsi="Times New Roman" w:cs="Times New Roman"/>
          <w:color w:val="0070C0"/>
        </w:rPr>
        <w:tab/>
      </w:r>
      <w:r>
        <w:rPr>
          <w:rFonts w:ascii="Times New Roman" w:hAnsi="Times New Roman" w:cs="Times New Roman"/>
          <w:color w:val="0070C0"/>
        </w:rPr>
        <w:tab/>
      </w:r>
    </w:p>
    <w:p w14:paraId="608A3591" w14:textId="77777777" w:rsidR="00971474" w:rsidRDefault="00971474" w:rsidP="00971474">
      <w:pPr>
        <w:pStyle w:val="Sansinterligne"/>
        <w:shd w:val="clear" w:color="auto" w:fill="EEECE1" w:themeFill="background2"/>
        <w:jc w:val="both"/>
        <w:rPr>
          <w:rFonts w:ascii="Times New Roman" w:hAnsi="Times New Roman" w:cs="Times New Roman"/>
          <w:color w:val="0070C0"/>
        </w:rPr>
      </w:pPr>
      <w:sdt>
        <w:sdtPr>
          <w:rPr>
            <w:rFonts w:ascii="Times New Roman" w:hAnsi="Times New Roman" w:cs="Times New Roman"/>
          </w:rPr>
          <w:id w:val="1654873694"/>
          <w14:checkbox>
            <w14:checked w14:val="0"/>
            <w14:checkedState w14:val="2612" w14:font="MS Gothic"/>
            <w14:uncheckedState w14:val="2610" w14:font="MS Gothic"/>
          </w14:checkbox>
        </w:sdtPr>
        <w:sdtContent>
          <w:r>
            <w:rPr>
              <w:rFonts w:ascii="Segoe UI Symbol" w:eastAsia="MS Gothic" w:hAnsi="Segoe UI Symbol" w:cs="Segoe UI Symbol"/>
              <w:color w:val="0070C0"/>
            </w:rPr>
            <w:t>☐</w:t>
          </w:r>
        </w:sdtContent>
      </w:sdt>
      <w:r>
        <w:rPr>
          <w:rFonts w:ascii="Times New Roman" w:hAnsi="Times New Roman" w:cs="Times New Roman"/>
          <w:color w:val="0070C0"/>
        </w:rPr>
        <w:t>Dossier éligible</w:t>
      </w:r>
    </w:p>
    <w:p w14:paraId="3135E8B3" w14:textId="77777777" w:rsidR="00971474" w:rsidRDefault="00971474" w:rsidP="00971474">
      <w:pPr>
        <w:pStyle w:val="Sansinterligne"/>
        <w:shd w:val="clear" w:color="auto" w:fill="EEECE1" w:themeFill="background2"/>
        <w:jc w:val="both"/>
        <w:rPr>
          <w:rFonts w:ascii="Times New Roman" w:hAnsi="Times New Roman" w:cs="Times New Roman"/>
          <w:color w:val="0070C0"/>
        </w:rPr>
      </w:pPr>
      <w:sdt>
        <w:sdtPr>
          <w:rPr>
            <w:rFonts w:ascii="Times New Roman" w:hAnsi="Times New Roman" w:cs="Times New Roman"/>
          </w:rPr>
          <w:id w:val="-1787111234"/>
          <w14:checkbox>
            <w14:checked w14:val="0"/>
            <w14:checkedState w14:val="2612" w14:font="MS Gothic"/>
            <w14:uncheckedState w14:val="2610" w14:font="MS Gothic"/>
          </w14:checkbox>
        </w:sdtPr>
        <w:sdtContent>
          <w:r>
            <w:rPr>
              <w:rFonts w:ascii="Segoe UI Symbol" w:eastAsia="MS Gothic" w:hAnsi="Segoe UI Symbol" w:cs="Segoe UI Symbol"/>
              <w:color w:val="0070C0"/>
            </w:rPr>
            <w:t>☐</w:t>
          </w:r>
        </w:sdtContent>
      </w:sdt>
      <w:r>
        <w:rPr>
          <w:rFonts w:ascii="Times New Roman" w:hAnsi="Times New Roman" w:cs="Times New Roman"/>
          <w:color w:val="0070C0"/>
        </w:rPr>
        <w:t xml:space="preserve">Dossier non éligible au motif de   </w:t>
      </w:r>
    </w:p>
    <w:p w14:paraId="7C2CD984" w14:textId="77777777" w:rsidR="00971474" w:rsidRDefault="00971474" w:rsidP="00971474">
      <w:pPr>
        <w:jc w:val="both"/>
        <w:rPr>
          <w:rFonts w:ascii="Times New Roman" w:hAnsi="Times New Roman" w:cs="Times New Roman"/>
        </w:rPr>
      </w:pPr>
    </w:p>
    <w:p w14:paraId="5FA18986" w14:textId="77777777" w:rsidR="00971474" w:rsidRDefault="00971474" w:rsidP="00971474">
      <w:pPr>
        <w:jc w:val="both"/>
        <w:rPr>
          <w:rFonts w:ascii="Times New Roman" w:hAnsi="Times New Roman" w:cs="Times New Roman"/>
        </w:rPr>
      </w:pPr>
    </w:p>
    <w:p w14:paraId="49C71C46" w14:textId="77777777" w:rsidR="00971474" w:rsidRDefault="00971474">
      <w:pPr>
        <w:spacing w:after="0"/>
        <w:jc w:val="both"/>
        <w:rPr>
          <w:rFonts w:ascii="Times New Roman" w:hAnsi="Times New Roman" w:cs="Times New Roman"/>
          <w:b/>
          <w:color w:val="000000" w:themeColor="text1"/>
          <w:sz w:val="24"/>
          <w:szCs w:val="24"/>
        </w:rPr>
      </w:pPr>
    </w:p>
    <w:sectPr w:rsidR="00971474">
      <w:footerReference w:type="even" r:id="rId11"/>
      <w:footerReference w:type="default" r:id="rId12"/>
      <w:footerReference w:type="first" r:id="rId13"/>
      <w:pgSz w:w="11906" w:h="16838"/>
      <w:pgMar w:top="851" w:right="1134" w:bottom="1134" w:left="1134" w:header="0" w:footer="45"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18E89" w14:textId="77777777" w:rsidR="009F29DF" w:rsidRDefault="009F29DF">
      <w:pPr>
        <w:spacing w:after="0" w:line="240" w:lineRule="auto"/>
      </w:pPr>
      <w:r>
        <w:separator/>
      </w:r>
    </w:p>
  </w:endnote>
  <w:endnote w:type="continuationSeparator" w:id="0">
    <w:p w14:paraId="3006286E" w14:textId="77777777" w:rsidR="009F29DF" w:rsidRDefault="009F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5210" w14:textId="77777777" w:rsidR="007F381D" w:rsidRDefault="007F38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018673"/>
      <w:docPartObj>
        <w:docPartGallery w:val="Page Numbers (Bottom of Page)"/>
        <w:docPartUnique/>
      </w:docPartObj>
    </w:sdtPr>
    <w:sdtEndPr/>
    <w:sdtContent>
      <w:p w14:paraId="196D3D87" w14:textId="77777777" w:rsidR="007F381D" w:rsidRDefault="007F381D">
        <w:pPr>
          <w:pStyle w:val="Pieddepage"/>
          <w:pBdr>
            <w:top w:val="single" w:sz="4" w:space="1" w:color="BFBFBF"/>
          </w:pBdr>
          <w:rPr>
            <w:rFonts w:ascii="Times New Roman" w:hAnsi="Times New Roman" w:cs="Times New Roman"/>
            <w:sz w:val="20"/>
            <w:szCs w:val="20"/>
          </w:rPr>
        </w:pPr>
      </w:p>
      <w:p w14:paraId="0EDE2D1A" w14:textId="77777777" w:rsidR="007F381D" w:rsidRDefault="0032157B">
        <w:pPr>
          <w:pStyle w:val="Pieddepage"/>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p>
    </w:sdtContent>
  </w:sdt>
  <w:p w14:paraId="7C74F5BD" w14:textId="77777777" w:rsidR="007F381D" w:rsidRDefault="007F38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416570"/>
      <w:docPartObj>
        <w:docPartGallery w:val="Page Numbers (Bottom of Page)"/>
        <w:docPartUnique/>
      </w:docPartObj>
    </w:sdtPr>
    <w:sdtEndPr/>
    <w:sdtContent>
      <w:p w14:paraId="775CD3AB" w14:textId="77777777" w:rsidR="007F381D" w:rsidRDefault="0032157B">
        <w:pPr>
          <w:pStyle w:val="Pieddepage"/>
          <w:jc w:val="center"/>
        </w:pPr>
        <w:r>
          <w:fldChar w:fldCharType="begin"/>
        </w:r>
        <w:r>
          <w:instrText xml:space="preserve"> PAGE </w:instrText>
        </w:r>
        <w:r>
          <w:fldChar w:fldCharType="separate"/>
        </w:r>
        <w:r>
          <w:t>1</w:t>
        </w:r>
        <w:r>
          <w:fldChar w:fldCharType="end"/>
        </w:r>
      </w:p>
    </w:sdtContent>
  </w:sdt>
  <w:p w14:paraId="3F312F6C" w14:textId="77777777" w:rsidR="007F381D" w:rsidRDefault="007F381D">
    <w:pPr>
      <w:tabs>
        <w:tab w:val="center" w:pos="4536"/>
        <w:tab w:val="right" w:pos="9072"/>
      </w:tabs>
      <w:spacing w:after="0"/>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C3B09" w14:textId="77777777" w:rsidR="009F29DF" w:rsidRDefault="009F29DF">
      <w:pPr>
        <w:spacing w:after="0" w:line="240" w:lineRule="auto"/>
      </w:pPr>
      <w:r>
        <w:separator/>
      </w:r>
    </w:p>
  </w:footnote>
  <w:footnote w:type="continuationSeparator" w:id="0">
    <w:p w14:paraId="1FE53B05" w14:textId="77777777" w:rsidR="009F29DF" w:rsidRDefault="009F2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20EE"/>
    <w:multiLevelType w:val="multilevel"/>
    <w:tmpl w:val="03F8A2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E2E5B31"/>
    <w:multiLevelType w:val="multilevel"/>
    <w:tmpl w:val="7EBEB1A8"/>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18C05A9"/>
    <w:multiLevelType w:val="multilevel"/>
    <w:tmpl w:val="C548007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1D87AA3"/>
    <w:multiLevelType w:val="multilevel"/>
    <w:tmpl w:val="01E4C8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6563B1D"/>
    <w:multiLevelType w:val="multilevel"/>
    <w:tmpl w:val="0D9C934C"/>
    <w:lvl w:ilvl="0">
      <w:start w:val="7"/>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6755CB9"/>
    <w:multiLevelType w:val="multilevel"/>
    <w:tmpl w:val="DEE0CE96"/>
    <w:lvl w:ilvl="0">
      <w:numFmt w:val="bullet"/>
      <w:lvlText w:val="-"/>
      <w:lvlJc w:val="left"/>
      <w:pPr>
        <w:tabs>
          <w:tab w:val="num" w:pos="0"/>
        </w:tabs>
        <w:ind w:left="360" w:hanging="360"/>
      </w:pPr>
      <w:rPr>
        <w:rFonts w:ascii="Times New Roman" w:eastAsiaTheme="minorHAnsi"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728B211C"/>
    <w:multiLevelType w:val="multilevel"/>
    <w:tmpl w:val="B9405C96"/>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1D"/>
    <w:rsid w:val="00006C83"/>
    <w:rsid w:val="00043609"/>
    <w:rsid w:val="00070C4D"/>
    <w:rsid w:val="000C769D"/>
    <w:rsid w:val="00107A08"/>
    <w:rsid w:val="00185762"/>
    <w:rsid w:val="001A69FD"/>
    <w:rsid w:val="002B187B"/>
    <w:rsid w:val="002C06F0"/>
    <w:rsid w:val="002E01FE"/>
    <w:rsid w:val="00302321"/>
    <w:rsid w:val="00307E3D"/>
    <w:rsid w:val="0032157B"/>
    <w:rsid w:val="003556A9"/>
    <w:rsid w:val="00356616"/>
    <w:rsid w:val="00392FDA"/>
    <w:rsid w:val="003B2D7E"/>
    <w:rsid w:val="003F30AD"/>
    <w:rsid w:val="004170B8"/>
    <w:rsid w:val="0047481A"/>
    <w:rsid w:val="004B7E15"/>
    <w:rsid w:val="004D2722"/>
    <w:rsid w:val="004F311E"/>
    <w:rsid w:val="00512372"/>
    <w:rsid w:val="005F0AF3"/>
    <w:rsid w:val="00632B1E"/>
    <w:rsid w:val="006C3515"/>
    <w:rsid w:val="006D05BD"/>
    <w:rsid w:val="006D7D83"/>
    <w:rsid w:val="00731B9B"/>
    <w:rsid w:val="007F381D"/>
    <w:rsid w:val="00815F0A"/>
    <w:rsid w:val="0084266A"/>
    <w:rsid w:val="00892568"/>
    <w:rsid w:val="009214C6"/>
    <w:rsid w:val="0093220A"/>
    <w:rsid w:val="00971474"/>
    <w:rsid w:val="009B34C3"/>
    <w:rsid w:val="009F29DF"/>
    <w:rsid w:val="00A46931"/>
    <w:rsid w:val="00A52901"/>
    <w:rsid w:val="00AA5FE6"/>
    <w:rsid w:val="00AB5A51"/>
    <w:rsid w:val="00B93764"/>
    <w:rsid w:val="00BC26D9"/>
    <w:rsid w:val="00BE7F64"/>
    <w:rsid w:val="00C432DC"/>
    <w:rsid w:val="00D1123D"/>
    <w:rsid w:val="00D3472C"/>
    <w:rsid w:val="00DA01A4"/>
    <w:rsid w:val="00DC270E"/>
    <w:rsid w:val="00E45F6F"/>
    <w:rsid w:val="00ED24EB"/>
    <w:rsid w:val="00F43D4E"/>
    <w:rsid w:val="00FD40AA"/>
    <w:rsid w:val="00FE7F1F"/>
    <w:rsid w:val="00FF11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8FC0"/>
  <w15:docId w15:val="{A56E4127-BAEF-4964-ABCC-5BF200B3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itre3">
    <w:name w:val="heading 3"/>
    <w:basedOn w:val="Normal"/>
    <w:next w:val="Normal"/>
    <w:link w:val="Titre3Car"/>
    <w:qFormat/>
    <w:rsid w:val="00177DE9"/>
    <w:pPr>
      <w:keepNext/>
      <w:widowControl w:val="0"/>
      <w:tabs>
        <w:tab w:val="left" w:pos="1962"/>
      </w:tabs>
      <w:spacing w:after="0" w:line="240" w:lineRule="auto"/>
      <w:ind w:left="828" w:right="970" w:firstLine="1134"/>
      <w:jc w:val="both"/>
      <w:outlineLvl w:val="2"/>
    </w:pPr>
    <w:rPr>
      <w:rFonts w:ascii="Arial" w:eastAsia="Times New Roman" w:hAnsi="Arial" w:cs="Times New Roman"/>
      <w:b/>
      <w:szCs w:val="20"/>
      <w:lang w:eastAsia="fr-FR"/>
    </w:rPr>
  </w:style>
  <w:style w:type="paragraph" w:styleId="Titre6">
    <w:name w:val="heading 6"/>
    <w:basedOn w:val="Normal"/>
    <w:next w:val="Normal"/>
    <w:link w:val="Titre6Car"/>
    <w:qFormat/>
    <w:rsid w:val="00177DE9"/>
    <w:pPr>
      <w:keepNext/>
      <w:widowControl w:val="0"/>
      <w:tabs>
        <w:tab w:val="left" w:pos="1962"/>
      </w:tabs>
      <w:spacing w:after="0" w:line="240" w:lineRule="auto"/>
      <w:ind w:left="828" w:right="970"/>
      <w:jc w:val="both"/>
      <w:outlineLvl w:val="5"/>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177DE9"/>
    <w:rPr>
      <w:rFonts w:ascii="Tahoma" w:hAnsi="Tahoma" w:cs="Tahoma"/>
      <w:sz w:val="16"/>
      <w:szCs w:val="16"/>
    </w:rPr>
  </w:style>
  <w:style w:type="character" w:customStyle="1" w:styleId="Titre3Car">
    <w:name w:val="Titre 3 Car"/>
    <w:basedOn w:val="Policepardfaut"/>
    <w:link w:val="Titre3"/>
    <w:qFormat/>
    <w:rsid w:val="00177DE9"/>
    <w:rPr>
      <w:rFonts w:ascii="Arial" w:eastAsia="Times New Roman" w:hAnsi="Arial" w:cs="Times New Roman"/>
      <w:b/>
      <w:szCs w:val="20"/>
      <w:lang w:eastAsia="fr-FR"/>
    </w:rPr>
  </w:style>
  <w:style w:type="character" w:customStyle="1" w:styleId="Titre6Car">
    <w:name w:val="Titre 6 Car"/>
    <w:basedOn w:val="Policepardfaut"/>
    <w:link w:val="Titre6"/>
    <w:qFormat/>
    <w:rsid w:val="00177DE9"/>
    <w:rPr>
      <w:rFonts w:ascii="Times New Roman" w:eastAsia="Times New Roman" w:hAnsi="Times New Roman" w:cs="Times New Roman"/>
      <w:b/>
      <w:sz w:val="24"/>
      <w:szCs w:val="20"/>
      <w:lang w:eastAsia="fr-FR"/>
    </w:rPr>
  </w:style>
  <w:style w:type="character" w:customStyle="1" w:styleId="InternetLink">
    <w:name w:val="Internet Link"/>
    <w:basedOn w:val="Policepardfaut"/>
    <w:uiPriority w:val="99"/>
    <w:unhideWhenUsed/>
    <w:qFormat/>
    <w:rsid w:val="00177DE9"/>
    <w:rPr>
      <w:color w:val="0000FF" w:themeColor="hyperlink"/>
      <w:u w:val="single"/>
    </w:rPr>
  </w:style>
  <w:style w:type="character" w:customStyle="1" w:styleId="En-tteCar">
    <w:name w:val="En-tête Car"/>
    <w:basedOn w:val="Policepardfaut"/>
    <w:link w:val="En-tte"/>
    <w:uiPriority w:val="99"/>
    <w:qFormat/>
    <w:rsid w:val="00436A4D"/>
  </w:style>
  <w:style w:type="character" w:customStyle="1" w:styleId="PieddepageCar">
    <w:name w:val="Pied de page Car"/>
    <w:basedOn w:val="Policepardfaut"/>
    <w:link w:val="Pieddepage"/>
    <w:uiPriority w:val="99"/>
    <w:qFormat/>
    <w:rsid w:val="00436A4D"/>
  </w:style>
  <w:style w:type="character" w:customStyle="1" w:styleId="ParagraphedelisteCar">
    <w:name w:val="Paragraphe de liste Car"/>
    <w:link w:val="Paragraphedeliste"/>
    <w:uiPriority w:val="34"/>
    <w:qFormat/>
    <w:rsid w:val="004121B1"/>
  </w:style>
  <w:style w:type="character" w:styleId="Marquedecommentaire">
    <w:name w:val="annotation reference"/>
    <w:basedOn w:val="Policepardfaut"/>
    <w:uiPriority w:val="99"/>
    <w:semiHidden/>
    <w:unhideWhenUsed/>
    <w:qFormat/>
    <w:rsid w:val="004121B1"/>
    <w:rPr>
      <w:sz w:val="16"/>
      <w:szCs w:val="16"/>
    </w:rPr>
  </w:style>
  <w:style w:type="character" w:customStyle="1" w:styleId="CommentaireCar">
    <w:name w:val="Commentaire Car"/>
    <w:basedOn w:val="Policepardfaut"/>
    <w:link w:val="Commentaire"/>
    <w:uiPriority w:val="99"/>
    <w:qFormat/>
    <w:rsid w:val="004121B1"/>
    <w:rPr>
      <w:rFonts w:ascii="Times New Roman" w:eastAsia="Times New Roman" w:hAnsi="Times New Roman" w:cs="Times New Roman"/>
      <w:sz w:val="20"/>
      <w:szCs w:val="20"/>
      <w:lang w:eastAsia="fr-FR"/>
    </w:rPr>
  </w:style>
  <w:style w:type="character" w:customStyle="1" w:styleId="TitreCar">
    <w:name w:val="Titre Car"/>
    <w:basedOn w:val="Policepardfaut"/>
    <w:link w:val="Titre"/>
    <w:uiPriority w:val="10"/>
    <w:qFormat/>
    <w:rsid w:val="008B2321"/>
    <w:rPr>
      <w:rFonts w:ascii="Gill Sans MT" w:eastAsiaTheme="majorEastAsia" w:hAnsi="Gill Sans MT" w:cstheme="majorBidi"/>
      <w:color w:val="FFFFFF" w:themeColor="background1"/>
      <w:spacing w:val="5"/>
      <w:kern w:val="2"/>
      <w:sz w:val="44"/>
      <w:szCs w:val="52"/>
    </w:rPr>
  </w:style>
  <w:style w:type="character" w:customStyle="1" w:styleId="CaractreEn-ttedetableau">
    <w:name w:val="Caractère En-tête de tableau"/>
    <w:basedOn w:val="Policepardfaut"/>
    <w:link w:val="En-ttedetableau"/>
    <w:qFormat/>
    <w:rsid w:val="008B2321"/>
    <w:rPr>
      <w:rFonts w:ascii="Gill Sans MT" w:hAnsi="Gill Sans MT"/>
      <w:b/>
      <w:color w:val="4F81BD" w:themeColor="accent1"/>
    </w:rPr>
  </w:style>
  <w:style w:type="character" w:styleId="Mentionnonrsolue">
    <w:name w:val="Unresolved Mention"/>
    <w:basedOn w:val="Policepardfaut"/>
    <w:uiPriority w:val="99"/>
    <w:semiHidden/>
    <w:unhideWhenUsed/>
    <w:qFormat/>
    <w:rsid w:val="000058D6"/>
    <w:rPr>
      <w:color w:val="605E5C"/>
      <w:shd w:val="clear" w:color="auto" w:fill="E1DFDD"/>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uiPriority w:val="10"/>
    <w:qFormat/>
    <w:rsid w:val="008B2321"/>
    <w:pPr>
      <w:pBdr>
        <w:bottom w:val="single" w:sz="8" w:space="4" w:color="4F81BD"/>
      </w:pBdr>
      <w:spacing w:after="480" w:line="240" w:lineRule="auto"/>
      <w:contextualSpacing/>
    </w:pPr>
    <w:rPr>
      <w:rFonts w:ascii="Gill Sans MT" w:eastAsiaTheme="majorEastAsia" w:hAnsi="Gill Sans MT" w:cstheme="majorBidi"/>
      <w:color w:val="FFFFFF" w:themeColor="background1"/>
      <w:spacing w:val="5"/>
      <w:kern w:val="2"/>
      <w:sz w:val="44"/>
      <w:szCs w:val="52"/>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link w:val="ParagraphedelisteCar"/>
    <w:uiPriority w:val="34"/>
    <w:qFormat/>
    <w:rsid w:val="004163EA"/>
    <w:pPr>
      <w:ind w:left="720"/>
      <w:contextualSpacing/>
    </w:pPr>
  </w:style>
  <w:style w:type="paragraph" w:styleId="Textedebulles">
    <w:name w:val="Balloon Text"/>
    <w:basedOn w:val="Normal"/>
    <w:link w:val="TextedebullesCar"/>
    <w:uiPriority w:val="99"/>
    <w:semiHidden/>
    <w:unhideWhenUsed/>
    <w:qFormat/>
    <w:rsid w:val="00177DE9"/>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link w:val="En-tteCar"/>
    <w:uiPriority w:val="99"/>
    <w:unhideWhenUsed/>
    <w:rsid w:val="00436A4D"/>
    <w:pPr>
      <w:tabs>
        <w:tab w:val="center" w:pos="4536"/>
        <w:tab w:val="right" w:pos="9072"/>
      </w:tabs>
      <w:spacing w:after="0" w:line="240" w:lineRule="auto"/>
    </w:pPr>
  </w:style>
  <w:style w:type="paragraph" w:styleId="Pieddepage">
    <w:name w:val="footer"/>
    <w:basedOn w:val="Normal"/>
    <w:link w:val="PieddepageCar"/>
    <w:uiPriority w:val="99"/>
    <w:unhideWhenUsed/>
    <w:rsid w:val="00436A4D"/>
    <w:pPr>
      <w:tabs>
        <w:tab w:val="center" w:pos="4536"/>
        <w:tab w:val="right" w:pos="9072"/>
      </w:tabs>
      <w:spacing w:after="0" w:line="240" w:lineRule="auto"/>
    </w:pPr>
  </w:style>
  <w:style w:type="paragraph" w:styleId="Commentaire">
    <w:name w:val="annotation text"/>
    <w:basedOn w:val="Normal"/>
    <w:link w:val="CommentaireCar"/>
    <w:uiPriority w:val="99"/>
    <w:unhideWhenUsed/>
    <w:qFormat/>
    <w:rsid w:val="004121B1"/>
    <w:pPr>
      <w:spacing w:after="0" w:line="240" w:lineRule="auto"/>
    </w:pPr>
    <w:rPr>
      <w:rFonts w:ascii="Times New Roman" w:eastAsia="Times New Roman" w:hAnsi="Times New Roman" w:cs="Times New Roman"/>
      <w:sz w:val="20"/>
      <w:szCs w:val="20"/>
      <w:lang w:eastAsia="fr-FR"/>
    </w:rPr>
  </w:style>
  <w:style w:type="paragraph" w:styleId="Sansinterligne">
    <w:name w:val="No Spacing"/>
    <w:uiPriority w:val="1"/>
    <w:qFormat/>
    <w:rsid w:val="008B2321"/>
    <w:rPr>
      <w:rFonts w:ascii="Gill Sans MT" w:hAnsi="Gill Sans MT"/>
    </w:rPr>
  </w:style>
  <w:style w:type="paragraph" w:customStyle="1" w:styleId="En-ttedetableau">
    <w:name w:val="En-tête de tableau"/>
    <w:basedOn w:val="Normal"/>
    <w:link w:val="CaractreEn-ttedetableau"/>
    <w:qFormat/>
    <w:rsid w:val="008B2321"/>
    <w:pPr>
      <w:spacing w:before="40" w:after="40" w:line="264" w:lineRule="auto"/>
      <w:jc w:val="center"/>
    </w:pPr>
    <w:rPr>
      <w:rFonts w:ascii="Gill Sans MT" w:hAnsi="Gill Sans MT"/>
      <w:b/>
      <w:color w:val="4F81BD" w:themeColor="accent1"/>
    </w:rPr>
  </w:style>
  <w:style w:type="paragraph" w:customStyle="1" w:styleId="Objet">
    <w:name w:val="Objet"/>
    <w:basedOn w:val="Corpsdetexte"/>
    <w:qFormat/>
    <w:rsid w:val="004838BA"/>
    <w:pPr>
      <w:spacing w:before="103" w:after="0" w:line="242" w:lineRule="exact"/>
    </w:pPr>
    <w:rPr>
      <w:b/>
      <w:color w:val="231F20"/>
    </w:rPr>
  </w:style>
  <w:style w:type="numbering" w:customStyle="1" w:styleId="Pasdeliste">
    <w:name w:val="Pas de liste"/>
    <w:uiPriority w:val="99"/>
    <w:semiHidden/>
    <w:unhideWhenUsed/>
    <w:qFormat/>
  </w:style>
  <w:style w:type="table" w:styleId="Grilledutableau">
    <w:name w:val="Table Grid"/>
    <w:basedOn w:val="TableauNormal"/>
    <w:uiPriority w:val="39"/>
    <w:rsid w:val="00DF48BD"/>
    <w:rPr>
      <w:lang w:val="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6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1E66-F074-4C20-9F33-AF56D08C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2497</Words>
  <Characters>13736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ANOUMBY</dc:creator>
  <dc:description/>
  <cp:lastModifiedBy>Carine Marie Ingrid SANTOULANGUE</cp:lastModifiedBy>
  <cp:revision>12</cp:revision>
  <dcterms:created xsi:type="dcterms:W3CDTF">2025-03-07T09:28:00Z</dcterms:created>
  <dcterms:modified xsi:type="dcterms:W3CDTF">2025-04-08T10:42:00Z</dcterms:modified>
  <dc:language>fr-FR</dc:language>
</cp:coreProperties>
</file>