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65DB3" w:rsidRDefault="00B74C97" w:rsidP="00165DB3">
      <w:pPr>
        <w:pStyle w:val="Sous-titre"/>
      </w:pPr>
      <w:r w:rsidRPr="00C76956">
        <w:rPr>
          <w:noProof/>
        </w:rPr>
        <mc:AlternateContent>
          <mc:Choice Requires="wps">
            <w:drawing>
              <wp:anchor distT="0" distB="0" distL="114300" distR="114300" simplePos="0" relativeHeight="251658239" behindDoc="0" locked="0" layoutInCell="1" allowOverlap="1" wp14:anchorId="70BCCCB9" wp14:editId="1606D0B1">
                <wp:simplePos x="0" y="0"/>
                <wp:positionH relativeFrom="page">
                  <wp:posOffset>2912745</wp:posOffset>
                </wp:positionH>
                <wp:positionV relativeFrom="paragraph">
                  <wp:posOffset>328295</wp:posOffset>
                </wp:positionV>
                <wp:extent cx="4386579" cy="1296034"/>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4386579" cy="1296034"/>
                        </a:xfrm>
                        <a:prstGeom prst="rect">
                          <a:avLst/>
                        </a:prstGeom>
                        <a:solidFill>
                          <a:srgbClr val="0070C0"/>
                        </a:solidFill>
                        <a:ln w="15875">
                          <a:noFill/>
                        </a:ln>
                        <a:effectLst/>
                      </wps:spPr>
                      <wps:txbx>
                        <w:txbxContent>
                          <w:p w:rsidR="00F135B0" w:rsidRPr="00C76956" w:rsidRDefault="00F135B0" w:rsidP="00C76956">
                            <w:pPr>
                              <w:spacing w:after="0" w:line="480" w:lineRule="auto"/>
                              <w:rPr>
                                <w:rFonts w:ascii="Arial" w:hAnsi="Arial" w:cs="Arial"/>
                                <w:b/>
                                <w:sz w:val="16"/>
                                <w:szCs w:val="16"/>
                              </w:rPr>
                            </w:pPr>
                          </w:p>
                          <w:p w:rsidR="00F135B0" w:rsidRPr="00F06187" w:rsidRDefault="006F6B61" w:rsidP="00C76956">
                            <w:pPr>
                              <w:spacing w:after="0" w:line="480" w:lineRule="auto"/>
                              <w:jc w:val="center"/>
                              <w:rPr>
                                <w:rFonts w:ascii="Arial" w:hAnsi="Arial" w:cs="Arial"/>
                                <w:b/>
                                <w:color w:val="FFFFFF" w:themeColor="background1"/>
                                <w:sz w:val="40"/>
                                <w:szCs w:val="40"/>
                              </w:rPr>
                            </w:pPr>
                            <w:r>
                              <w:rPr>
                                <w:rFonts w:ascii="Arial" w:hAnsi="Arial" w:cs="Arial"/>
                                <w:b/>
                                <w:color w:val="FFFFFF" w:themeColor="background1"/>
                                <w:sz w:val="40"/>
                                <w:szCs w:val="40"/>
                              </w:rPr>
                              <w:t>Direction de l’Autonomie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CCCB9" id="_x0000_t202" coordsize="21600,21600" o:spt="202" path="m,l,21600r21600,l21600,xe">
                <v:stroke joinstyle="miter"/>
                <v:path gradientshapeok="t" o:connecttype="rect"/>
              </v:shapetype>
              <v:shape id="Zone de texte 24" o:spid="_x0000_s1026" type="#_x0000_t202" style="position:absolute;margin-left:229.35pt;margin-top:25.85pt;width:345.4pt;height:102.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W3UgIAAJMEAAAOAAAAZHJzL2Uyb0RvYy54bWysVE2P2jAQvVfqf7B8Lwks3yKsKCuqSmh3&#10;JbZaqTfjOBDJ8bhjQ0J/fccOsHTbU9WL8Xzkjee9GWb3TaXZUaErwWS820k5U0ZCXppdxr+9rD6N&#10;OXNemFxoMCrjJ+X4/fzjh1ltp6oHe9C5QkYgxk1rm/G993aaJE7uVSVcB6wyFCwAK+HJxF2So6gJ&#10;vdJJL02HSQ2YWwSpnCPvQxvk84hfFEr6p6JwyjOdcXqbjyfGcxvOZD4T0x0Kuy/l+RniH15RidJQ&#10;0SvUg/CCHbD8A6oqJYKDwnckVAkURSlV7IG66abvutnshVWxFyLH2StN7v/BysfjM7Iyz3ivz5kR&#10;FWn0nZRiuWJeNV4x8hNJtXVTyt1YyvbNZ2hI7IvfkTP03hRYhV/qilGc6D5dKSYoJsnZvxsPB6MJ&#10;Z5Ji3d5kmN5F/OTtc4vOf1FQsXDJOJKGkVpxXDtPT6HUS0qo5kCX+arUOhq42y41sqMIeqejdBkl&#10;pk9+S9OG1VR+MB4NIrSBANBiaxOAVJydc8HQfNtkuPlm25wZ2UJ+IkIQ2rlyVq5KevRaOP8skAaJ&#10;OKDl8E90FBqoJpxvnO0Bf/7NH/JJX4pyVtNgZtz9OAhUnOmvhpSfdPv9MMnR6A9GPTLwNrK9jZhD&#10;tQTioktraGW8hnyvL9cCoXqlHVqEqhQSRlLtjEuPF2Pp24WhLZRqsYhpNL1W+LXZWBnAA2VBlJfm&#10;VaA9Kxfm5xEuQyym7wRsc8OXBhYHD0UZ1Q0Ut7yS1MGgyY+in7c0rNatHbPe/kvmvwAAAP//AwBQ&#10;SwMEFAAGAAgAAAAhAJNXmD7jAAAACwEAAA8AAABkcnMvZG93bnJldi54bWxMj8FOwzAMhu9IvENk&#10;JG4sbbeOUupOEwwO48Q2CY5pE9pqiVOabCt7erITnCzLn35/f7EYjWZHNbjOEkI8iYApqq3sqEHY&#10;bV/uMmDOC5JCW1IIP8rBory+KkQu7Yne1XHjGxZCyOUCofW+zzl3dauMcBPbKwq3LzsY4cM6NFwO&#10;4hTCjeZJFM25ER2FD63o1VOr6v3mYBBs8raafj6PUfW9n+rleTX/eD2vEW9vxuUjMK9G/wfDRT+o&#10;QxmcKnsg6ZhGmKXZfUAR0jjMCxDPHlJgFUKSphnwsuD/O5S/AAAA//8DAFBLAQItABQABgAIAAAA&#10;IQC2gziS/gAAAOEBAAATAAAAAAAAAAAAAAAAAAAAAABbQ29udGVudF9UeXBlc10ueG1sUEsBAi0A&#10;FAAGAAgAAAAhADj9If/WAAAAlAEAAAsAAAAAAAAAAAAAAAAALwEAAF9yZWxzLy5yZWxzUEsBAi0A&#10;FAAGAAgAAAAhAI2kZbdSAgAAkwQAAA4AAAAAAAAAAAAAAAAALgIAAGRycy9lMm9Eb2MueG1sUEsB&#10;Ai0AFAAGAAgAAAAhAJNXmD7jAAAACwEAAA8AAAAAAAAAAAAAAAAArAQAAGRycy9kb3ducmV2Lnht&#10;bFBLBQYAAAAABAAEAPMAAAC8BQAAAAA=&#10;" fillcolor="#0070c0" stroked="f" strokeweight="1.25pt">
                <v:textbox>
                  <w:txbxContent>
                    <w:p w:rsidR="00F135B0" w:rsidRPr="00C76956" w:rsidRDefault="00F135B0" w:rsidP="00C76956">
                      <w:pPr>
                        <w:spacing w:after="0" w:line="480" w:lineRule="auto"/>
                        <w:rPr>
                          <w:rFonts w:ascii="Arial" w:hAnsi="Arial" w:cs="Arial"/>
                          <w:b/>
                          <w:sz w:val="16"/>
                          <w:szCs w:val="16"/>
                        </w:rPr>
                      </w:pPr>
                    </w:p>
                    <w:p w:rsidR="00F135B0" w:rsidRPr="00F06187" w:rsidRDefault="006F6B61" w:rsidP="00C76956">
                      <w:pPr>
                        <w:spacing w:after="0" w:line="480" w:lineRule="auto"/>
                        <w:jc w:val="center"/>
                        <w:rPr>
                          <w:rFonts w:ascii="Arial" w:hAnsi="Arial" w:cs="Arial"/>
                          <w:b/>
                          <w:color w:val="FFFFFF" w:themeColor="background1"/>
                          <w:sz w:val="40"/>
                          <w:szCs w:val="40"/>
                        </w:rPr>
                      </w:pPr>
                      <w:r>
                        <w:rPr>
                          <w:rFonts w:ascii="Arial" w:hAnsi="Arial" w:cs="Arial"/>
                          <w:b/>
                          <w:color w:val="FFFFFF" w:themeColor="background1"/>
                          <w:sz w:val="40"/>
                          <w:szCs w:val="40"/>
                        </w:rPr>
                        <w:t>Direction de l’Autonomie</w:t>
                      </w:r>
                    </w:p>
                  </w:txbxContent>
                </v:textbox>
                <w10:wrap anchorx="page"/>
              </v:shape>
            </w:pict>
          </mc:Fallback>
        </mc:AlternateContent>
      </w:r>
      <w:r w:rsidR="0034075F">
        <w:rPr>
          <w:noProof/>
        </w:rPr>
        <w:drawing>
          <wp:anchor distT="0" distB="0" distL="114300" distR="114300" simplePos="0" relativeHeight="251684864" behindDoc="0" locked="0" layoutInCell="1" allowOverlap="1">
            <wp:simplePos x="0" y="0"/>
            <wp:positionH relativeFrom="column">
              <wp:posOffset>57150</wp:posOffset>
            </wp:positionH>
            <wp:positionV relativeFrom="paragraph">
              <wp:posOffset>242570</wp:posOffset>
            </wp:positionV>
            <wp:extent cx="1451388" cy="15049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ul.jpg"/>
                    <pic:cNvPicPr/>
                  </pic:nvPicPr>
                  <pic:blipFill>
                    <a:blip r:embed="rId8">
                      <a:extLst>
                        <a:ext uri="{28A0092B-C50C-407E-A947-70E740481C1C}">
                          <a14:useLocalDpi xmlns:a14="http://schemas.microsoft.com/office/drawing/2010/main" val="0"/>
                        </a:ext>
                      </a:extLst>
                    </a:blip>
                    <a:stretch>
                      <a:fillRect/>
                    </a:stretch>
                  </pic:blipFill>
                  <pic:spPr>
                    <a:xfrm>
                      <a:off x="0" y="0"/>
                      <a:ext cx="1451388" cy="1504950"/>
                    </a:xfrm>
                    <a:prstGeom prst="rect">
                      <a:avLst/>
                    </a:prstGeom>
                  </pic:spPr>
                </pic:pic>
              </a:graphicData>
            </a:graphic>
            <wp14:sizeRelH relativeFrom="page">
              <wp14:pctWidth>0</wp14:pctWidth>
            </wp14:sizeRelH>
            <wp14:sizeRelV relativeFrom="page">
              <wp14:pctHeight>0</wp14:pctHeight>
            </wp14:sizeRelV>
          </wp:anchor>
        </w:drawing>
      </w:r>
      <w:r w:rsidR="00B11D8B">
        <w:rPr>
          <w:noProof/>
        </w:rPr>
        <mc:AlternateContent>
          <mc:Choice Requires="wps">
            <w:drawing>
              <wp:anchor distT="0" distB="0" distL="114300" distR="114300" simplePos="0" relativeHeight="251679744" behindDoc="0" locked="0" layoutInCell="1" allowOverlap="1" wp14:anchorId="2A3320B0" wp14:editId="0679C52D">
                <wp:simplePos x="0" y="0"/>
                <wp:positionH relativeFrom="column">
                  <wp:posOffset>2228215</wp:posOffset>
                </wp:positionH>
                <wp:positionV relativeFrom="paragraph">
                  <wp:posOffset>309245</wp:posOffset>
                </wp:positionV>
                <wp:extent cx="4715510" cy="76200"/>
                <wp:effectExtent l="0" t="0" r="0" b="0"/>
                <wp:wrapNone/>
                <wp:docPr id="10" name="Rectangle 10"/>
                <wp:cNvGraphicFramePr/>
                <a:graphic xmlns:a="http://schemas.openxmlformats.org/drawingml/2006/main">
                  <a:graphicData uri="http://schemas.microsoft.com/office/word/2010/wordprocessingShape">
                    <wps:wsp>
                      <wps:cNvSpPr/>
                      <wps:spPr>
                        <a:xfrm>
                          <a:off x="0" y="0"/>
                          <a:ext cx="4715510" cy="762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7BE07" id="Rectangle 10" o:spid="_x0000_s1026" style="position:absolute;margin-left:175.45pt;margin-top:24.35pt;width:371.3pt;height: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M2pkAIAAIYFAAAOAAAAZHJzL2Uyb0RvYy54bWysVMFu2zAMvQ/YPwi6r3aCpN2COkXQosOA&#10;oivaDj0rshQLkEWNUuJkXz9KdtyuLXYYloMjiuQj+UTy/GLfWrZTGAy4ik9OSs6Uk1Abt6n4j8fr&#10;T585C1G4WlhwquIHFfjF8uOH884v1BQasLVCRiAuLDpf8SZGvyiKIBvVinACXjlSasBWRBJxU9Qo&#10;OkJvbTEty9OiA6w9glQh0O1Vr+TLjK+1kvG71kFFZitOucX8xfxdp2+xPBeLDQrfGDmkIf4hi1YY&#10;R0FHqCsRBduieQPVGokQQMcTCW0BWhupcg1UzaR8Vc1DI7zKtRA5wY80hf8HK293d8hMTW9H9DjR&#10;0hvdE2vCbaxidEcEdT4syO7B3+EgBTqmavca2/RPdbB9JvUwkqr2kUm6nJ1N5vMELkl3dkqPljCL&#10;Z2ePIX5V0LJ0qDhS9Eyl2N2E2JseTVKsANbU18baLOBmfWmR7UR633Janh7R/zCzLhk7SG49Yrop&#10;UmF9KfkUD1YlO+vulSZOKPlpziR3oxrjCCmVi5Ne1Yha9eHnJf2G2kaPXGkGTMia4o/YA0Dq9LfY&#10;fZaDfXJVuZlH5/JvifXOo0eODC6Ozq1xgO8BWKpqiNzbH0nqqUksraE+UMcg9KMUvLw29G43IsQ7&#10;gTQ79NK0D+J3+mgLXcVhOHHWAP567z7ZU0uTlrOOZrHi4edWoOLMfnPU7F8ms1ka3izM5mdTEvCl&#10;Zv1S47btJVA7TGjzeJmPyT7a41EjtE+0NlYpKqmEkxS74jLiUbiM/Y6gxSPVapXNaGC9iDfuwcsE&#10;nlhNffm4fxLoh+aN1PW3cJxbsXjVw71t8nSw2kbQJjf4M68D3zTsuXGGxZS2yUs5Wz2vz+VvAAAA&#10;//8DAFBLAwQUAAYACAAAACEATrkbzN4AAAAKAQAADwAAAGRycy9kb3ducmV2LnhtbEyPy07DMBBF&#10;90j8gzVI7KgNpY+ETCqCBDskKF106cZDEhGPo9h58Pe4K7oc3aN7z2S72bZipN43jhHuFwoEcelM&#10;wxXC4ev1bgvCB81Gt44J4Zc87PLrq0ynxk38SeM+VCKWsE81Qh1Cl0rpy5qs9gvXEcfs2/VWh3j2&#10;lTS9nmK5beWDUmtpdcNxodYdvdRU/uwHizAdD3Z850QV1CfN28dQqONcIN7ezM9PIALN4R+Gs35U&#10;hzw6ndzAxosWYblSSUQRHrcbEGdAJcsViBPCWm1A5pm8fCH/AwAA//8DAFBLAQItABQABgAIAAAA&#10;IQC2gziS/gAAAOEBAAATAAAAAAAAAAAAAAAAAAAAAABbQ29udGVudF9UeXBlc10ueG1sUEsBAi0A&#10;FAAGAAgAAAAhADj9If/WAAAAlAEAAAsAAAAAAAAAAAAAAAAALwEAAF9yZWxzLy5yZWxzUEsBAi0A&#10;FAAGAAgAAAAhAHfkzamQAgAAhgUAAA4AAAAAAAAAAAAAAAAALgIAAGRycy9lMm9Eb2MueG1sUEsB&#10;Ai0AFAAGAAgAAAAhAE65G8zeAAAACgEAAA8AAAAAAAAAAAAAAAAA6gQAAGRycy9kb3ducmV2Lnht&#10;bFBLBQYAAAAABAAEAPMAAAD1BQAAAAA=&#10;" fillcolor="#002060" stroked="f" strokeweight="2pt"/>
            </w:pict>
          </mc:Fallback>
        </mc:AlternateContent>
      </w:r>
      <w:r w:rsidR="00165DB3">
        <w:t xml:space="preserve"> </w:t>
      </w:r>
    </w:p>
    <w:p w:rsidR="00165DB3" w:rsidRDefault="00165DB3" w:rsidP="00165DB3"/>
    <w:p w:rsidR="003A316E" w:rsidRDefault="003A316E"/>
    <w:p w:rsidR="003A316E" w:rsidRPr="003A316E" w:rsidRDefault="003A316E" w:rsidP="003A316E"/>
    <w:p w:rsidR="003A316E" w:rsidRPr="003A316E" w:rsidRDefault="00B11D8B" w:rsidP="003A316E">
      <w:r>
        <w:rPr>
          <w:noProof/>
        </w:rPr>
        <mc:AlternateContent>
          <mc:Choice Requires="wps">
            <w:drawing>
              <wp:anchor distT="0" distB="0" distL="114300" distR="114300" simplePos="0" relativeHeight="251681792" behindDoc="0" locked="0" layoutInCell="1" allowOverlap="1" wp14:anchorId="39F9A3D7" wp14:editId="390F4007">
                <wp:simplePos x="0" y="0"/>
                <wp:positionH relativeFrom="column">
                  <wp:posOffset>2228215</wp:posOffset>
                </wp:positionH>
                <wp:positionV relativeFrom="paragraph">
                  <wp:posOffset>94615</wp:posOffset>
                </wp:positionV>
                <wp:extent cx="4666615"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4666615" cy="76200"/>
                        </a:xfrm>
                        <a:prstGeom prst="rect">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CEE8F" id="Rectangle 12" o:spid="_x0000_s1026" style="position:absolute;margin-left:175.45pt;margin-top:7.45pt;width:367.45pt;height: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tCWQIAALIEAAAOAAAAZHJzL2Uyb0RvYy54bWysVE1v2zAMvQ/YfxB0X50EaboZdYqgRYcB&#10;RVesHXpmZMk2IIsapcTpfv0o2Wm7bqdhPsikSPPj8dHnF4feir2m0KGr5PxkJoV2CuvONZX8/nD9&#10;4aMUIYKrwaLTlXzSQV6s3787H3ypF9iirTUJDuJCOfhKtjH6siiCanUP4QS9dmw0SD1EVqkpaoKB&#10;o/e2WMxmq2JAqj2h0iHw7dVolOsc3xit4ldjgo7CVpJri/mkfG7TWazPoWwIfNupqQz4hyp66Bwn&#10;fQ51BRHEjro/QvWdIgxo4onCvkBjOqVzD9zNfPamm/sWvM69MDjBP8MU/l9Ydbu/I9HVPLuFFA56&#10;ntE3Rg1cY7XgOwZo8KFkv3t/R5MWWEzdHgz16c19iEMG9ekZVH2IQvHlcsXP/FQKxbazFQ8txSxe&#10;PvYU4meNvUhCJYmzZyhhfxPi6Hp0SbkC2q6+7qzNCjXbS0tiD2m+s8VsdYz+m5t1Yqjk4nTJyYUC&#10;5pmxEFnsPXceXCMF2IYJrCLl3A5TBk4OZcp9BaEdc+SwUwPWJbvOLJtKTVCN4CRpi/UTo0s40i54&#10;dd1xtBsI8Q6IecbV8O7Er3wYi1wiTpIULdLPv90nfx4/W6UYmLdc/o8dkJbCfnFMjE/z5TIRPSvL&#10;07MFK/Tasn1tcbv+Ehm6OW+pV1lM/tEeRUPYP/KKbVJWNoFTnHsEalIu47hPvKRKbzbZjcntId64&#10;e69S8COOD4dHID8NOjJDbvHIcSjfzHv0TV863Owimi6T4QVXJlFSeDEynaYlTpv3Ws9eL7+a9S8A&#10;AAD//wMAUEsDBBQABgAIAAAAIQB9sCFO3gAAAAoBAAAPAAAAZHJzL2Rvd25yZXYueG1sTI/NTsMw&#10;EITvSLyDtUjcqE2hVZPGqQgS3JCg9NCjG2+TiHgdxc4Pb8/2RE+r0Xyancl2s2vFiH1oPGl4XCgQ&#10;SKW3DVUaDt9vDxsQIRqypvWEGn4xwC6/vclMav1EXzjuYyU4hEJqNNQxdqmUoazRmbDwHRJ7Z987&#10;E1n2lbS9mTjctXKp1Fo60xB/qE2HrzWWP/vBaZiOBzd+UKIK7JPm/XMo1HEutL6/m1+2ICLO8R+G&#10;S32uDjl3OvmBbBCthqeVShhl45nvBVCbFY85aViuE5B5Jq8n5H8AAAD//wMAUEsBAi0AFAAGAAgA&#10;AAAhALaDOJL+AAAA4QEAABMAAAAAAAAAAAAAAAAAAAAAAFtDb250ZW50X1R5cGVzXS54bWxQSwEC&#10;LQAUAAYACAAAACEAOP0h/9YAAACUAQAACwAAAAAAAAAAAAAAAAAvAQAAX3JlbHMvLnJlbHNQSwEC&#10;LQAUAAYACAAAACEAdOYLQlkCAACyBAAADgAAAAAAAAAAAAAAAAAuAgAAZHJzL2Uyb0RvYy54bWxQ&#10;SwECLQAUAAYACAAAACEAfbAhTt4AAAAKAQAADwAAAAAAAAAAAAAAAACzBAAAZHJzL2Rvd25yZXYu&#10;eG1sUEsFBgAAAAAEAAQA8wAAAL4FAAAAAA==&#10;" fillcolor="#002060" stroked="f" strokeweight="2pt"/>
            </w:pict>
          </mc:Fallback>
        </mc:AlternateContent>
      </w:r>
    </w:p>
    <w:p w:rsidR="003A316E" w:rsidRPr="003A316E" w:rsidRDefault="003A316E" w:rsidP="003A316E"/>
    <w:p w:rsidR="003A316E" w:rsidRPr="003A316E" w:rsidRDefault="00271C79" w:rsidP="003A316E">
      <w:r>
        <w:rPr>
          <w:noProof/>
        </w:rPr>
        <mc:AlternateContent>
          <mc:Choice Requires="wps">
            <w:drawing>
              <wp:anchor distT="0" distB="0" distL="114300" distR="114300" simplePos="0" relativeHeight="251675648" behindDoc="0" locked="0" layoutInCell="1" allowOverlap="1" wp14:anchorId="53737032" wp14:editId="0EA41D5C">
                <wp:simplePos x="0" y="0"/>
                <wp:positionH relativeFrom="column">
                  <wp:posOffset>2352675</wp:posOffset>
                </wp:positionH>
                <wp:positionV relativeFrom="paragraph">
                  <wp:posOffset>259715</wp:posOffset>
                </wp:positionV>
                <wp:extent cx="4210050" cy="0"/>
                <wp:effectExtent l="0" t="0" r="19050" b="19050"/>
                <wp:wrapNone/>
                <wp:docPr id="21" name="Connecteur droit 21"/>
                <wp:cNvGraphicFramePr/>
                <a:graphic xmlns:a="http://schemas.openxmlformats.org/drawingml/2006/main">
                  <a:graphicData uri="http://schemas.microsoft.com/office/word/2010/wordprocessingShape">
                    <wps:wsp>
                      <wps:cNvCnPr/>
                      <wps:spPr>
                        <a:xfrm>
                          <a:off x="0" y="0"/>
                          <a:ext cx="4210050"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C8088D5" id="Connecteur droit 2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25pt,20.45pt" to="516.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0XwwEAAHIDAAAOAAAAZHJzL2Uyb0RvYy54bWysU8Fu2zAMvQ/YPwi6L3aCdRiMOD0k6C7D&#10;FmDdB7CSbAuQREFU4+TvRylu1nW3YTrIpEg+8T3R2/uzd+JkElkMvVyvWilMUKhtGHv58/Hhw2cp&#10;KEPQ4DCYXl4Myfvd+3fbOXZmgxM6bZJgkEDdHHs55Ry7piE1GQ+0wmgCBwdMHjK7aWx0gpnRvWs2&#10;bfupmTHpmFAZIj49XINyV/GHwaj8fRjIZOF6yb3luqe6P5W92W2hGxPEyaqlDfiHLjzYwJfeoA6Q&#10;QTwn+xeUtyoh4ZBXCn2Dw2CVqRyYzbp9w+bHBNFULiwOxZtM9P9g1bfTMQmre7lZSxHA8xvtMQQW&#10;zjwnoRPaLDjEOs2ROk7fh2NaPIrHVEifh+TLl+mIc9X2ctPWnLNQfPhxs27bO34C9RJrfhfGRPmL&#10;QS+K0UtnQ6ENHZy+UubLOPUlpRwHfLDO1adzQczcO687hgaeoMFBZtNH5kRhlALcyKOpcqqQhM7q&#10;Ul6A6EJ7l8QJeDp4qDTOj9yvFA4oc4BJ1FXYcwt/lJZ+DkDTtbiGljQXCrSpw7e0X6S7ilWsJ9SX&#10;qmFTPH7Yir4MYZmc1z7br3+V3S8AAAD//wMAUEsDBBQABgAIAAAAIQC2MdcX3wAAAAoBAAAPAAAA&#10;ZHJzL2Rvd25yZXYueG1sTI9NS8QwEIbvgv8hjOCluInWz9p0WQVRFKpWZa/ZZmyLzaQ02d36753F&#10;gx7nnYd3nsnnk+vFBsfQedJwPFMgkGpvO2o0vL/dHV2CCNGQNb0n1PCNAebF/l5uMuu39IqbKjaC&#10;SyhkRkMb45BJGeoWnQkzPyDx7tOPzkQex0ba0Wy53PXyRKlz6UxHfKE1A962WH9Va6ehCstF+XFf&#10;Pj49J0t3Uz5g8oKJ1ocH0+IaRMQp/sGw02d1KNhp5ddkg+g1pBfqjFENp+oKxA5QacrJ6jeRRS7/&#10;v1D8AAAA//8DAFBLAQItABQABgAIAAAAIQC2gziS/gAAAOEBAAATAAAAAAAAAAAAAAAAAAAAAABb&#10;Q29udGVudF9UeXBlc10ueG1sUEsBAi0AFAAGAAgAAAAhADj9If/WAAAAlAEAAAsAAAAAAAAAAAAA&#10;AAAALwEAAF9yZWxzLy5yZWxzUEsBAi0AFAAGAAgAAAAhADvdzRfDAQAAcgMAAA4AAAAAAAAAAAAA&#10;AAAALgIAAGRycy9lMm9Eb2MueG1sUEsBAi0AFAAGAAgAAAAhALYx1xffAAAACgEAAA8AAAAAAAAA&#10;AAAAAAAAHQQAAGRycy9kb3ducmV2LnhtbFBLBQYAAAAABAAEAPMAAAApBQAAAAA=&#10;" strokecolor="windowText" strokeweight="1.75pt"/>
            </w:pict>
          </mc:Fallback>
        </mc:AlternateContent>
      </w:r>
    </w:p>
    <w:p w:rsidR="003A316E" w:rsidRPr="003A316E" w:rsidRDefault="003A316E" w:rsidP="003A316E"/>
    <w:p w:rsidR="003A316E" w:rsidRPr="003A316E" w:rsidRDefault="007B0256" w:rsidP="003A316E">
      <w:r w:rsidRPr="00271C79">
        <w:rPr>
          <w:noProof/>
        </w:rPr>
        <mc:AlternateContent>
          <mc:Choice Requires="wps">
            <w:drawing>
              <wp:anchor distT="0" distB="0" distL="114300" distR="114300" simplePos="0" relativeHeight="251665408" behindDoc="0" locked="0" layoutInCell="1" allowOverlap="1" wp14:anchorId="0AC12729" wp14:editId="2F07FC8E">
                <wp:simplePos x="0" y="0"/>
                <wp:positionH relativeFrom="column">
                  <wp:posOffset>-531123</wp:posOffset>
                </wp:positionH>
                <wp:positionV relativeFrom="paragraph">
                  <wp:posOffset>332464</wp:posOffset>
                </wp:positionV>
                <wp:extent cx="2762250" cy="2114550"/>
                <wp:effectExtent l="0" t="0" r="6350" b="6350"/>
                <wp:wrapNone/>
                <wp:docPr id="6" name="Zone de texte 6"/>
                <wp:cNvGraphicFramePr/>
                <a:graphic xmlns:a="http://schemas.openxmlformats.org/drawingml/2006/main">
                  <a:graphicData uri="http://schemas.microsoft.com/office/word/2010/wordprocessingShape">
                    <wps:wsp>
                      <wps:cNvSpPr txBox="1"/>
                      <wps:spPr>
                        <a:xfrm>
                          <a:off x="0" y="0"/>
                          <a:ext cx="2762250" cy="2114550"/>
                        </a:xfrm>
                        <a:prstGeom prst="rect">
                          <a:avLst/>
                        </a:prstGeom>
                        <a:solidFill>
                          <a:sysClr val="window" lastClr="FFFFFF"/>
                        </a:solidFill>
                        <a:ln w="6350">
                          <a:noFill/>
                        </a:ln>
                        <a:effectLst/>
                      </wps:spPr>
                      <wps:txbx>
                        <w:txbxContent>
                          <w:p w:rsidR="00F135B0" w:rsidRDefault="00F135B0" w:rsidP="00271C79">
                            <w:pPr>
                              <w:spacing w:line="360" w:lineRule="auto"/>
                              <w:jc w:val="center"/>
                              <w:rPr>
                                <w:rFonts w:ascii="Arial" w:hAnsi="Arial" w:cs="Arial"/>
                                <w:b/>
                                <w:sz w:val="40"/>
                                <w:szCs w:val="40"/>
                              </w:rPr>
                            </w:pPr>
                          </w:p>
                          <w:p w:rsidR="00F135B0" w:rsidRDefault="00F135B0" w:rsidP="00271C79">
                            <w:pPr>
                              <w:spacing w:line="360" w:lineRule="auto"/>
                              <w:jc w:val="center"/>
                              <w:rPr>
                                <w:rFonts w:ascii="Arial" w:hAnsi="Arial" w:cs="Arial"/>
                                <w:b/>
                                <w:sz w:val="40"/>
                                <w:szCs w:val="40"/>
                              </w:rPr>
                            </w:pPr>
                            <w:r w:rsidRPr="00271C79">
                              <w:rPr>
                                <w:rFonts w:ascii="Arial" w:hAnsi="Arial" w:cs="Arial"/>
                                <w:b/>
                                <w:sz w:val="40"/>
                                <w:szCs w:val="40"/>
                              </w:rPr>
                              <w:t xml:space="preserve">CAHIER </w:t>
                            </w:r>
                          </w:p>
                          <w:p w:rsidR="00F135B0" w:rsidRPr="00271C79" w:rsidRDefault="00F135B0" w:rsidP="00271C79">
                            <w:pPr>
                              <w:spacing w:line="480" w:lineRule="auto"/>
                              <w:jc w:val="center"/>
                              <w:rPr>
                                <w:rFonts w:ascii="Arial" w:hAnsi="Arial" w:cs="Arial"/>
                                <w:b/>
                                <w:sz w:val="40"/>
                                <w:szCs w:val="40"/>
                              </w:rPr>
                            </w:pPr>
                            <w:r w:rsidRPr="00271C79">
                              <w:rPr>
                                <w:rFonts w:ascii="Arial" w:hAnsi="Arial" w:cs="Arial"/>
                                <w:b/>
                                <w:sz w:val="40"/>
                                <w:szCs w:val="40"/>
                              </w:rPr>
                              <w:t>DES CHARGES</w:t>
                            </w:r>
                          </w:p>
                          <w:p w:rsidR="00F135B0" w:rsidRPr="00F966E8" w:rsidRDefault="00F135B0" w:rsidP="00271C79">
                            <w:pPr>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12729" id="Zone de texte 6" o:spid="_x0000_s1027" type="#_x0000_t202" style="position:absolute;margin-left:-41.8pt;margin-top:26.2pt;width:217.5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5AVwIAAKcEAAAOAAAAZHJzL2Uyb0RvYy54bWysVE1vGjEQvVfqf7B8LwtbQlKUJaKJqCqh&#10;JBKpIvVmvN6wktfj2oZd+uv77AVC056qcjCeD2Y8773h+qZrNNsp52syBR8NhpwpI6mszUvBvz0t&#10;Plxx5oMwpdBkVMH3yvOb2ft3162dqpw2pEvlGIoYP21twTch2GmWeblRjfADssogWJFrRIDpXrLS&#10;iRbVG53lw+Eka8mV1pFU3sN71wf5LNWvKiXDQ1V5FZguON4W0unSuY5nNrsW0xcn7KaWh2eIf3hF&#10;I2qDpqdSdyIItnX1H6WaWjryVIWBpCajqqqlSjNgmtHwzTSrjbAqzQJwvD3B5P9fWXm/e3SsLgs+&#10;4cyIBhR9B1GsVCyoLig2iRC11k+RubLIDd1n6kD10e/hjJN3lWviN2ZiiAPs/QlgVGISzvxykucX&#10;CEnE8tFofAED9bPXn1vnwxdFDYuXgjswmIAVu6UPfeoxJXbzpOtyUWudjL2/1Y7tBMiGRkpqOdPC&#10;BzgLvkifQ7fffqYNazH/R7wlVjEU6/WttIkelYR06B+x6GeOt9CtuwTfCY81lXvA5KjXmrdyUWOU&#10;Jd7xKBzEhfGxMOEBR6UJnelw42xD7uff/DEfnCPKWQuxFtz/2AqnMN5XAzV8Go3HUd3JGF9c5jDc&#10;eWR9HjHb5pYA0QiraWW6xvygj9fKUfOMvZrHrggJI9G74DK4o3Eb+iXCZko1n6c0KNqKsDQrK2Px&#10;iFyk6ql7Fs4e+IyiuqejsMX0Da19bs/CfBuoqhPnEekeV2glGtiGpJrD5sZ1O7dT1uv/y+wXAAAA&#10;//8DAFBLAwQUAAYACAAAACEADmxend8AAAAKAQAADwAAAGRycy9kb3ducmV2LnhtbEyPwU7DMAyG&#10;70i8Q2Qkblu6rh1V13RC00CCGwNpO2aNaas1TtVkXXl7zIndfsuffn8uNpPtxIiDbx0pWMwjEEiV&#10;My3VCr4+X2YZCB80Gd05QgU/6GFT3t8VOjfuSh847kMtuIR8rhU0IfS5lL5q0Go/dz0S777dYHXg&#10;cailGfSVy20n4yhaSatb4guN7nHbYHXeX6yCJKPx/HZ8t4d263fWPcUHvXtV6vFhel6DCDiFfxj+&#10;9FkdSnY6uQsZLzoFs2y5YlRBGicgGFimCw4nDlmagCwLeftC+QsAAP//AwBQSwECLQAUAAYACAAA&#10;ACEAtoM4kv4AAADhAQAAEwAAAAAAAAAAAAAAAAAAAAAAW0NvbnRlbnRfVHlwZXNdLnhtbFBLAQIt&#10;ABQABgAIAAAAIQA4/SH/1gAAAJQBAAALAAAAAAAAAAAAAAAAAC8BAABfcmVscy8ucmVsc1BLAQIt&#10;ABQABgAIAAAAIQDRqF5AVwIAAKcEAAAOAAAAAAAAAAAAAAAAAC4CAABkcnMvZTJvRG9jLnhtbFBL&#10;AQItABQABgAIAAAAIQAObF6d3wAAAAoBAAAPAAAAAAAAAAAAAAAAALEEAABkcnMvZG93bnJldi54&#10;bWxQSwUGAAAAAAQABADzAAAAvQUAAAAA&#10;" fillcolor="window" stroked="f" strokeweight=".5pt">
                <v:textbox>
                  <w:txbxContent>
                    <w:p w:rsidR="00F135B0" w:rsidRDefault="00F135B0" w:rsidP="00271C79">
                      <w:pPr>
                        <w:spacing w:line="360" w:lineRule="auto"/>
                        <w:jc w:val="center"/>
                        <w:rPr>
                          <w:rFonts w:ascii="Arial" w:hAnsi="Arial" w:cs="Arial"/>
                          <w:b/>
                          <w:sz w:val="40"/>
                          <w:szCs w:val="40"/>
                        </w:rPr>
                      </w:pPr>
                    </w:p>
                    <w:p w:rsidR="00F135B0" w:rsidRDefault="00F135B0" w:rsidP="00271C79">
                      <w:pPr>
                        <w:spacing w:line="360" w:lineRule="auto"/>
                        <w:jc w:val="center"/>
                        <w:rPr>
                          <w:rFonts w:ascii="Arial" w:hAnsi="Arial" w:cs="Arial"/>
                          <w:b/>
                          <w:sz w:val="40"/>
                          <w:szCs w:val="40"/>
                        </w:rPr>
                      </w:pPr>
                      <w:r w:rsidRPr="00271C79">
                        <w:rPr>
                          <w:rFonts w:ascii="Arial" w:hAnsi="Arial" w:cs="Arial"/>
                          <w:b/>
                          <w:sz w:val="40"/>
                          <w:szCs w:val="40"/>
                        </w:rPr>
                        <w:t xml:space="preserve">CAHIER </w:t>
                      </w:r>
                    </w:p>
                    <w:p w:rsidR="00F135B0" w:rsidRPr="00271C79" w:rsidRDefault="00F135B0" w:rsidP="00271C79">
                      <w:pPr>
                        <w:spacing w:line="480" w:lineRule="auto"/>
                        <w:jc w:val="center"/>
                        <w:rPr>
                          <w:rFonts w:ascii="Arial" w:hAnsi="Arial" w:cs="Arial"/>
                          <w:b/>
                          <w:sz w:val="40"/>
                          <w:szCs w:val="40"/>
                        </w:rPr>
                      </w:pPr>
                      <w:r w:rsidRPr="00271C79">
                        <w:rPr>
                          <w:rFonts w:ascii="Arial" w:hAnsi="Arial" w:cs="Arial"/>
                          <w:b/>
                          <w:sz w:val="40"/>
                          <w:szCs w:val="40"/>
                        </w:rPr>
                        <w:t>DES CHARGES</w:t>
                      </w:r>
                    </w:p>
                    <w:p w:rsidR="00F135B0" w:rsidRPr="00F966E8" w:rsidRDefault="00F135B0" w:rsidP="00271C79">
                      <w:pPr>
                        <w:jc w:val="center"/>
                        <w:rPr>
                          <w:rFonts w:ascii="Arial" w:hAnsi="Arial" w:cs="Arial"/>
                          <w:b/>
                          <w:sz w:val="32"/>
                          <w:szCs w:val="32"/>
                        </w:rPr>
                      </w:pPr>
                    </w:p>
                  </w:txbxContent>
                </v:textbox>
              </v:shape>
            </w:pict>
          </mc:Fallback>
        </mc:AlternateContent>
      </w:r>
    </w:p>
    <w:p w:rsidR="003A316E" w:rsidRPr="003A316E" w:rsidRDefault="007B0256" w:rsidP="003A316E">
      <w:r w:rsidRPr="00C76956">
        <w:rPr>
          <w:noProof/>
        </w:rPr>
        <mc:AlternateContent>
          <mc:Choice Requires="wps">
            <w:drawing>
              <wp:anchor distT="0" distB="0" distL="114300" distR="114300" simplePos="0" relativeHeight="251678720" behindDoc="0" locked="0" layoutInCell="1" allowOverlap="1" wp14:anchorId="4F39CFEC" wp14:editId="77EA767C">
                <wp:simplePos x="0" y="0"/>
                <wp:positionH relativeFrom="column">
                  <wp:posOffset>2402453</wp:posOffset>
                </wp:positionH>
                <wp:positionV relativeFrom="paragraph">
                  <wp:posOffset>171035</wp:posOffset>
                </wp:positionV>
                <wp:extent cx="4038600" cy="2822713"/>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4038600" cy="2822713"/>
                        </a:xfrm>
                        <a:prstGeom prst="rect">
                          <a:avLst/>
                        </a:prstGeom>
                        <a:solidFill>
                          <a:sysClr val="window" lastClr="FFFFFF"/>
                        </a:solidFill>
                        <a:ln w="6350">
                          <a:noFill/>
                        </a:ln>
                        <a:effectLst/>
                      </wps:spPr>
                      <wps:txbx>
                        <w:txbxContent>
                          <w:p w:rsidR="00F135B0" w:rsidRDefault="0034113C" w:rsidP="00C76956">
                            <w:pPr>
                              <w:spacing w:line="480" w:lineRule="auto"/>
                              <w:jc w:val="center"/>
                              <w:rPr>
                                <w:rFonts w:ascii="Arial" w:hAnsi="Arial" w:cs="Arial"/>
                                <w:b/>
                                <w:sz w:val="28"/>
                                <w:szCs w:val="28"/>
                              </w:rPr>
                            </w:pPr>
                            <w:r>
                              <w:rPr>
                                <w:rFonts w:ascii="Arial" w:hAnsi="Arial" w:cs="Arial"/>
                                <w:b/>
                                <w:sz w:val="28"/>
                                <w:szCs w:val="28"/>
                              </w:rPr>
                              <w:t>AAP – appel à projets</w:t>
                            </w:r>
                          </w:p>
                          <w:p w:rsidR="0034113C" w:rsidRDefault="0034113C" w:rsidP="00C76956">
                            <w:pPr>
                              <w:spacing w:line="480" w:lineRule="auto"/>
                              <w:jc w:val="center"/>
                              <w:rPr>
                                <w:rFonts w:ascii="Arial" w:hAnsi="Arial" w:cs="Arial"/>
                                <w:b/>
                                <w:sz w:val="28"/>
                                <w:szCs w:val="28"/>
                              </w:rPr>
                            </w:pPr>
                            <w:bookmarkStart w:id="1" w:name="_Hlk119486934"/>
                            <w:r>
                              <w:rPr>
                                <w:rFonts w:ascii="Arial" w:hAnsi="Arial" w:cs="Arial"/>
                                <w:b/>
                                <w:sz w:val="28"/>
                                <w:szCs w:val="28"/>
                              </w:rPr>
                              <w:t>« Action de Lutte contre l’Illettrisme l’illectronisme </w:t>
                            </w:r>
                            <w:bookmarkEnd w:id="1"/>
                            <w:r>
                              <w:rPr>
                                <w:rFonts w:ascii="Arial" w:hAnsi="Arial" w:cs="Arial"/>
                                <w:b/>
                                <w:sz w:val="28"/>
                                <w:szCs w:val="28"/>
                              </w:rPr>
                              <w:t>»</w:t>
                            </w:r>
                          </w:p>
                          <w:p w:rsidR="008E65D1" w:rsidRDefault="006F1EC7" w:rsidP="008E65D1">
                            <w:pPr>
                              <w:spacing w:after="0" w:line="240" w:lineRule="auto"/>
                              <w:contextualSpacing/>
                              <w:jc w:val="center"/>
                              <w:rPr>
                                <w:rFonts w:ascii="Times New Roman" w:eastAsiaTheme="minorHAnsi" w:hAnsi="Times New Roman" w:cs="Times New Roman"/>
                                <w:sz w:val="24"/>
                                <w:szCs w:val="24"/>
                                <w:lang w:eastAsia="en-US"/>
                              </w:rPr>
                            </w:pPr>
                            <w:r>
                              <w:rPr>
                                <w:rFonts w:ascii="Arial" w:hAnsi="Arial" w:cs="Arial"/>
                                <w:b/>
                                <w:sz w:val="28"/>
                                <w:szCs w:val="28"/>
                              </w:rPr>
                              <w:t>Déc</w:t>
                            </w:r>
                            <w:r w:rsidR="0034113C">
                              <w:rPr>
                                <w:rFonts w:ascii="Arial" w:hAnsi="Arial" w:cs="Arial"/>
                                <w:b/>
                                <w:sz w:val="28"/>
                                <w:szCs w:val="28"/>
                              </w:rPr>
                              <w:t>emb</w:t>
                            </w:r>
                            <w:r w:rsidR="008E65D1">
                              <w:rPr>
                                <w:rFonts w:ascii="Arial" w:hAnsi="Arial" w:cs="Arial"/>
                                <w:b/>
                                <w:sz w:val="28"/>
                                <w:szCs w:val="28"/>
                              </w:rPr>
                              <w:t>re 2022</w:t>
                            </w:r>
                          </w:p>
                          <w:p w:rsidR="008E65D1" w:rsidRDefault="008E65D1" w:rsidP="008E65D1">
                            <w:pPr>
                              <w:spacing w:after="0" w:line="240" w:lineRule="auto"/>
                              <w:contextualSpacing/>
                              <w:jc w:val="center"/>
                              <w:rPr>
                                <w:rFonts w:ascii="Times New Roman" w:eastAsiaTheme="minorHAnsi" w:hAnsi="Times New Roman" w:cs="Times New Roman"/>
                                <w:sz w:val="24"/>
                                <w:szCs w:val="24"/>
                                <w:lang w:eastAsia="en-US"/>
                              </w:rPr>
                            </w:pPr>
                          </w:p>
                          <w:p w:rsidR="008E65D1" w:rsidRPr="008E65D1" w:rsidRDefault="008E65D1" w:rsidP="008E65D1">
                            <w:pPr>
                              <w:spacing w:after="0" w:line="240" w:lineRule="auto"/>
                              <w:contextualSpacing/>
                              <w:jc w:val="center"/>
                              <w:rPr>
                                <w:rFonts w:ascii="Times New Roman" w:eastAsiaTheme="minorHAnsi" w:hAnsi="Times New Roman" w:cs="Times New Roman"/>
                                <w:sz w:val="24"/>
                                <w:szCs w:val="24"/>
                                <w:lang w:eastAsia="en-US"/>
                              </w:rPr>
                            </w:pPr>
                            <w:r w:rsidRPr="008E65D1">
                              <w:rPr>
                                <w:rFonts w:ascii="Times New Roman" w:eastAsiaTheme="minorHAnsi" w:hAnsi="Times New Roman" w:cs="Times New Roman"/>
                                <w:sz w:val="24"/>
                                <w:szCs w:val="24"/>
                                <w:lang w:eastAsia="en-US"/>
                              </w:rPr>
                              <w:t xml:space="preserve">Cet appel à projets vise à recueillir les projets pour la mise en œuvre de </w:t>
                            </w:r>
                            <w:bookmarkStart w:id="2" w:name="_Hlk97899404"/>
                            <w:r w:rsidRPr="008E65D1">
                              <w:rPr>
                                <w:rFonts w:ascii="Times New Roman" w:eastAsiaTheme="minorHAnsi" w:hAnsi="Times New Roman" w:cs="Times New Roman"/>
                                <w:b/>
                                <w:sz w:val="24"/>
                                <w:szCs w:val="24"/>
                                <w:lang w:eastAsia="en-US"/>
                              </w:rPr>
                              <w:t>« Action de Lutte contre l’Illettrisme l’illectronisme</w:t>
                            </w:r>
                            <w:bookmarkEnd w:id="2"/>
                            <w:r>
                              <w:rPr>
                                <w:rFonts w:ascii="Times New Roman" w:eastAsiaTheme="minorHAnsi" w:hAnsi="Times New Roman" w:cs="Times New Roman"/>
                                <w:b/>
                                <w:sz w:val="24"/>
                                <w:szCs w:val="24"/>
                                <w:lang w:eastAsia="en-US"/>
                              </w:rPr>
                              <w:t> »</w:t>
                            </w:r>
                          </w:p>
                          <w:p w:rsidR="00F135B0" w:rsidRPr="008E65D1" w:rsidRDefault="00F135B0" w:rsidP="00C76956">
                            <w:pPr>
                              <w:jc w:val="center"/>
                              <w:rPr>
                                <w:rFonts w:ascii="Arial" w:hAnsi="Arial" w:cs="Arial"/>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9CFEC" id="Zone de texte 23" o:spid="_x0000_s1028" type="#_x0000_t202" style="position:absolute;margin-left:189.15pt;margin-top:13.45pt;width:318pt;height:22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8CTXQIAAKkEAAAOAAAAZHJzL2Uyb0RvYy54bWysVN9P2zAQfp+0/8Hy+0gaCpSqKepAnSYh&#10;QIIJaW+u47SRHJ9nu026v36fnRYY29O0Pri+H/7u7ru7zK76VrOdcr4hU/LRSc6ZMpKqxqxL/u1p&#10;+WnCmQ/CVEKTUSXfK8+v5h8/zDo7VQVtSFfKMYAYP+1syTch2GmWeblRrfAnZJWBsSbXigDRrbPK&#10;iQ7orc6KPD/POnKVdSSV99DeDEY+T/h1rWS4r2uvAtMlR24hnS6dq3hm85mYrp2wm0Ye0hD/kEUr&#10;GoOgL1A3Igi2dc0fUG0jHXmqw4mkNqO6bqRKNaCaUf6umseNsCrVAnK8faHJ/z9Yebd7cKypSl6c&#10;cmZEix59R6dYpVhQfVAMepDUWT+F76OFd+g/U49mH/Ueylh7X7s2/qMqBjvo3r9QDCgmoRznp5Pz&#10;HCYJWzEpiotRws9en1vnwxdFLYuXkjv0MFErdrc+IBW4Hl1iNE+6qZaN1knY+2vt2E6g3ZiSijrO&#10;tPABypIv0y9mDYjfnmnDupKfn57lKZKhiDf4aRNxVRqlQ/zIxVBzvIV+1Q8EHvlYUbUHTY6GafNW&#10;LhuUcos8HoTDeKF8rEy4x1FrQmQ63DjbkPv5N330R9dh5azDuJbc/9gKp1DeV4N5uByNx3G+kzA+&#10;uygguLeW1VuL2bbXBIpGWE4r0zX6B3281o7aZ2zWIkaFSRiJ2CWXwR2F6zCsEXZTqsUiuWGmrQi3&#10;5tHKCB6Zi6166p+Fs4d+xqm6o+Noi+m7tg6+8aWhxTZQ3aSeR6YHXtG9KGAfUh8PuxsX7q2cvF6/&#10;MPNfAAAA//8DAFBLAwQUAAYACAAAACEAJnLwbd8AAAALAQAADwAAAGRycy9kb3ducmV2LnhtbEyP&#10;wU6DQBCG7ya+w2ZMvNkFSgoiS2OaaqI3q0k9TtkVSNlZwm4pvr3Tkz3OzJ9vvr9cz7YXkxl950hB&#10;vIhAGKqd7qhR8PX58pCD8AFJY+/IKPg1HtbV7U2JhXZn+jDTLjSCIeQLVNCGMBRS+ro1Fv3CDYb4&#10;9uNGi4HHsZF6xDPDbS+TKFpJix3xhxYHs2lNfdydrII0p+n49v1u993Gb63Lkj1uX5W6v5ufn0AE&#10;M4f/MFz0WR0qdjq4E2kvegXLLF9yVEGyegRxCURxypsD47M4BVmV8rpD9QcAAP//AwBQSwECLQAU&#10;AAYACAAAACEAtoM4kv4AAADhAQAAEwAAAAAAAAAAAAAAAAAAAAAAW0NvbnRlbnRfVHlwZXNdLnht&#10;bFBLAQItABQABgAIAAAAIQA4/SH/1gAAAJQBAAALAAAAAAAAAAAAAAAAAC8BAABfcmVscy8ucmVs&#10;c1BLAQItABQABgAIAAAAIQCjT8CTXQIAAKkEAAAOAAAAAAAAAAAAAAAAAC4CAABkcnMvZTJvRG9j&#10;LnhtbFBLAQItABQABgAIAAAAIQAmcvBt3wAAAAsBAAAPAAAAAAAAAAAAAAAAALcEAABkcnMvZG93&#10;bnJldi54bWxQSwUGAAAAAAQABADzAAAAwwUAAAAA&#10;" fillcolor="window" stroked="f" strokeweight=".5pt">
                <v:textbox>
                  <w:txbxContent>
                    <w:p w:rsidR="00F135B0" w:rsidRDefault="0034113C" w:rsidP="00C76956">
                      <w:pPr>
                        <w:spacing w:line="480" w:lineRule="auto"/>
                        <w:jc w:val="center"/>
                        <w:rPr>
                          <w:rFonts w:ascii="Arial" w:hAnsi="Arial" w:cs="Arial"/>
                          <w:b/>
                          <w:sz w:val="28"/>
                          <w:szCs w:val="28"/>
                        </w:rPr>
                      </w:pPr>
                      <w:r>
                        <w:rPr>
                          <w:rFonts w:ascii="Arial" w:hAnsi="Arial" w:cs="Arial"/>
                          <w:b/>
                          <w:sz w:val="28"/>
                          <w:szCs w:val="28"/>
                        </w:rPr>
                        <w:t>AAP – appel à projets</w:t>
                      </w:r>
                    </w:p>
                    <w:p w:rsidR="0034113C" w:rsidRDefault="0034113C" w:rsidP="00C76956">
                      <w:pPr>
                        <w:spacing w:line="480" w:lineRule="auto"/>
                        <w:jc w:val="center"/>
                        <w:rPr>
                          <w:rFonts w:ascii="Arial" w:hAnsi="Arial" w:cs="Arial"/>
                          <w:b/>
                          <w:sz w:val="28"/>
                          <w:szCs w:val="28"/>
                        </w:rPr>
                      </w:pPr>
                      <w:bookmarkStart w:id="2" w:name="_Hlk119486934"/>
                      <w:r>
                        <w:rPr>
                          <w:rFonts w:ascii="Arial" w:hAnsi="Arial" w:cs="Arial"/>
                          <w:b/>
                          <w:sz w:val="28"/>
                          <w:szCs w:val="28"/>
                        </w:rPr>
                        <w:t>« Action de Lutte contre l’Illettrisme l’illectronisme </w:t>
                      </w:r>
                      <w:bookmarkEnd w:id="2"/>
                      <w:r>
                        <w:rPr>
                          <w:rFonts w:ascii="Arial" w:hAnsi="Arial" w:cs="Arial"/>
                          <w:b/>
                          <w:sz w:val="28"/>
                          <w:szCs w:val="28"/>
                        </w:rPr>
                        <w:t>»</w:t>
                      </w:r>
                    </w:p>
                    <w:p w:rsidR="008E65D1" w:rsidRDefault="006F1EC7" w:rsidP="008E65D1">
                      <w:pPr>
                        <w:spacing w:after="0" w:line="240" w:lineRule="auto"/>
                        <w:contextualSpacing/>
                        <w:jc w:val="center"/>
                        <w:rPr>
                          <w:rFonts w:ascii="Times New Roman" w:eastAsiaTheme="minorHAnsi" w:hAnsi="Times New Roman" w:cs="Times New Roman"/>
                          <w:sz w:val="24"/>
                          <w:szCs w:val="24"/>
                          <w:lang w:eastAsia="en-US"/>
                        </w:rPr>
                      </w:pPr>
                      <w:r>
                        <w:rPr>
                          <w:rFonts w:ascii="Arial" w:hAnsi="Arial" w:cs="Arial"/>
                          <w:b/>
                          <w:sz w:val="28"/>
                          <w:szCs w:val="28"/>
                        </w:rPr>
                        <w:t>Déc</w:t>
                      </w:r>
                      <w:r w:rsidR="0034113C">
                        <w:rPr>
                          <w:rFonts w:ascii="Arial" w:hAnsi="Arial" w:cs="Arial"/>
                          <w:b/>
                          <w:sz w:val="28"/>
                          <w:szCs w:val="28"/>
                        </w:rPr>
                        <w:t>emb</w:t>
                      </w:r>
                      <w:r w:rsidR="008E65D1">
                        <w:rPr>
                          <w:rFonts w:ascii="Arial" w:hAnsi="Arial" w:cs="Arial"/>
                          <w:b/>
                          <w:sz w:val="28"/>
                          <w:szCs w:val="28"/>
                        </w:rPr>
                        <w:t>re 2022</w:t>
                      </w:r>
                    </w:p>
                    <w:p w:rsidR="008E65D1" w:rsidRDefault="008E65D1" w:rsidP="008E65D1">
                      <w:pPr>
                        <w:spacing w:after="0" w:line="240" w:lineRule="auto"/>
                        <w:contextualSpacing/>
                        <w:jc w:val="center"/>
                        <w:rPr>
                          <w:rFonts w:ascii="Times New Roman" w:eastAsiaTheme="minorHAnsi" w:hAnsi="Times New Roman" w:cs="Times New Roman"/>
                          <w:sz w:val="24"/>
                          <w:szCs w:val="24"/>
                          <w:lang w:eastAsia="en-US"/>
                        </w:rPr>
                      </w:pPr>
                    </w:p>
                    <w:p w:rsidR="008E65D1" w:rsidRPr="008E65D1" w:rsidRDefault="008E65D1" w:rsidP="008E65D1">
                      <w:pPr>
                        <w:spacing w:after="0" w:line="240" w:lineRule="auto"/>
                        <w:contextualSpacing/>
                        <w:jc w:val="center"/>
                        <w:rPr>
                          <w:rFonts w:ascii="Times New Roman" w:eastAsiaTheme="minorHAnsi" w:hAnsi="Times New Roman" w:cs="Times New Roman"/>
                          <w:sz w:val="24"/>
                          <w:szCs w:val="24"/>
                          <w:lang w:eastAsia="en-US"/>
                        </w:rPr>
                      </w:pPr>
                      <w:r w:rsidRPr="008E65D1">
                        <w:rPr>
                          <w:rFonts w:ascii="Times New Roman" w:eastAsiaTheme="minorHAnsi" w:hAnsi="Times New Roman" w:cs="Times New Roman"/>
                          <w:sz w:val="24"/>
                          <w:szCs w:val="24"/>
                          <w:lang w:eastAsia="en-US"/>
                        </w:rPr>
                        <w:t xml:space="preserve">Cet appel à projets vise à recueillir les projets pour la mise en œuvre de </w:t>
                      </w:r>
                      <w:bookmarkStart w:id="3" w:name="_Hlk97899404"/>
                      <w:r w:rsidRPr="008E65D1">
                        <w:rPr>
                          <w:rFonts w:ascii="Times New Roman" w:eastAsiaTheme="minorHAnsi" w:hAnsi="Times New Roman" w:cs="Times New Roman"/>
                          <w:b/>
                          <w:sz w:val="24"/>
                          <w:szCs w:val="24"/>
                          <w:lang w:eastAsia="en-US"/>
                        </w:rPr>
                        <w:t>« Action de Lutte contre l’Illettrisme l’illectronisme</w:t>
                      </w:r>
                      <w:bookmarkEnd w:id="3"/>
                      <w:r>
                        <w:rPr>
                          <w:rFonts w:ascii="Times New Roman" w:eastAsiaTheme="minorHAnsi" w:hAnsi="Times New Roman" w:cs="Times New Roman"/>
                          <w:b/>
                          <w:sz w:val="24"/>
                          <w:szCs w:val="24"/>
                          <w:lang w:eastAsia="en-US"/>
                        </w:rPr>
                        <w:t> »</w:t>
                      </w:r>
                    </w:p>
                    <w:p w:rsidR="00F135B0" w:rsidRPr="008E65D1" w:rsidRDefault="00F135B0" w:rsidP="00C76956">
                      <w:pPr>
                        <w:jc w:val="center"/>
                        <w:rPr>
                          <w:rFonts w:ascii="Arial" w:hAnsi="Arial" w:cs="Arial"/>
                          <w:b/>
                          <w:color w:val="FF0000"/>
                        </w:rPr>
                      </w:pPr>
                    </w:p>
                  </w:txbxContent>
                </v:textbox>
              </v:shape>
            </w:pict>
          </mc:Fallback>
        </mc:AlternateContent>
      </w:r>
    </w:p>
    <w:p w:rsidR="003A316E" w:rsidRPr="00F966E8" w:rsidRDefault="003A316E" w:rsidP="003A316E"/>
    <w:p w:rsidR="003A316E" w:rsidRPr="00F966E8" w:rsidRDefault="0071209F" w:rsidP="003A316E">
      <w:r w:rsidRPr="00F966E8">
        <w:rPr>
          <w:noProof/>
        </w:rPr>
        <mc:AlternateContent>
          <mc:Choice Requires="wps">
            <w:drawing>
              <wp:anchor distT="0" distB="0" distL="114300" distR="114300" simplePos="0" relativeHeight="251683840" behindDoc="0" locked="0" layoutInCell="1" allowOverlap="1" wp14:anchorId="66BBF025" wp14:editId="52F8B5CC">
                <wp:simplePos x="0" y="0"/>
                <wp:positionH relativeFrom="column">
                  <wp:posOffset>-3346464</wp:posOffset>
                </wp:positionH>
                <wp:positionV relativeFrom="paragraph">
                  <wp:posOffset>247333</wp:posOffset>
                </wp:positionV>
                <wp:extent cx="11191875" cy="57150"/>
                <wp:effectExtent l="4763" t="0" r="1587" b="1588"/>
                <wp:wrapNone/>
                <wp:docPr id="13" name="Rectangle 13"/>
                <wp:cNvGraphicFramePr/>
                <a:graphic xmlns:a="http://schemas.openxmlformats.org/drawingml/2006/main">
                  <a:graphicData uri="http://schemas.microsoft.com/office/word/2010/wordprocessingShape">
                    <wps:wsp>
                      <wps:cNvSpPr/>
                      <wps:spPr>
                        <a:xfrm rot="16200000">
                          <a:off x="0" y="0"/>
                          <a:ext cx="11191875" cy="57150"/>
                        </a:xfrm>
                        <a:prstGeom prst="rect">
                          <a:avLst/>
                        </a:prstGeom>
                        <a:solidFill>
                          <a:srgbClr val="002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478FD" id="Rectangle 13" o:spid="_x0000_s1026" style="position:absolute;margin-left:-263.5pt;margin-top:19.5pt;width:881.25pt;height:4.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5QBZwIAAMIEAAAOAAAAZHJzL2Uyb0RvYy54bWysVE1v2zAMvQ/YfxB0Xx1nST+COkWQoMOA&#10;oi3WDj0zsvwByJImKXG6X78n2Wm7bqdhOQikyDxSj4++vDp0iu2l863RBc9PJpxJLUzZ6rrg3x+v&#10;P51z5gPpkpTRsuDP0vOr5ccPl71dyKlpjCqlYwDRftHbgjch2EWWedHIjvyJsVIjWBnXUYDr6qx0&#10;1AO9U9l0MjnNeuNK64yQ3uN2MwT5MuFXlRThrqq8DEwVHL2FdLp0buOZLS9pUTuyTSvGNugfuuio&#10;1Sj6ArWhQGzn2j+gulY4400VToTpMlNVrZDpDXhNPnn3moeGrExvATnevtDk/x+suN3fO9aWmN1n&#10;zjR1mNE3sEa6VpLhDgT11i+Q92Dv3eh5mPG1h8p1zBmwmp9iGvglEvAsdkgcP79wLA+BCVzmeX6R&#10;n5/NORMIzs/yeRpCNoBFUOt8+CJNx6JRcIduEirtb3xAA0g9psR0b1RbXrdKJcfV27VybE9x3pPp&#10;5PSI/lua0qwv+HQ+Q8NMEHRXKQowOwsmvK45I1VD0CK4VFubWCGJJdbekG+GGgk2koSulI4tyKS6&#10;sdVI3UBWtLamfAbbiTAU9lZct0C7IR/uyUF3uMQuhTsclTJo0YwWZ41xP/92H/MhB0Q566FjtP9j&#10;R05ypr5qCOUin82i8JMzm59N4bi3ke3biN51awPq8tRdMmN+UEezcqZ7wsqtYlWESAvUHoganXUY&#10;9gtLK+RqldIgdkvhRj9YEcGPY348PJGz46ADJHJrjpqnxbt5D7nxn9qsdsFUbRLDK6+YQXSwKGka&#10;41LHTXzrp6zXT8/yFwAAAP//AwBQSwMEFAAGAAgAAAAhAMI9kwTgAAAADAEAAA8AAABkcnMvZG93&#10;bnJldi54bWxMj8FOwzAQRO9I/IO1SNxah6bFSYhToQqOFaKUuxubxCReR7Hbpnw92xPcZjWjmbfl&#10;enI9O5kxWI8SHuYJMIO11xYbCfuP11kGLESFWvUejYSLCbCubm9KVWh/xndz2sWGUQmGQkloYxwK&#10;zkPdGqfC3A8Gyfvyo1ORzrHhelRnKnc9XyTJI3fKIi20ajCb1tTd7ugk2O+p28TV5xbFS34R/qcT&#10;9m0v5f3d9PwELJop/oXhik/oUBHTwR9RB9ZLSJc5oUcJsywVpCiSrjISBwn5YimAVyX//0T1CwAA&#10;//8DAFBLAQItABQABgAIAAAAIQC2gziS/gAAAOEBAAATAAAAAAAAAAAAAAAAAAAAAABbQ29udGVu&#10;dF9UeXBlc10ueG1sUEsBAi0AFAAGAAgAAAAhADj9If/WAAAAlAEAAAsAAAAAAAAAAAAAAAAALwEA&#10;AF9yZWxzLy5yZWxzUEsBAi0AFAAGAAgAAAAhAKfnlAFnAgAAwgQAAA4AAAAAAAAAAAAAAAAALgIA&#10;AGRycy9lMm9Eb2MueG1sUEsBAi0AFAAGAAgAAAAhAMI9kwTgAAAADAEAAA8AAAAAAAAAAAAAAAAA&#10;wQQAAGRycy9kb3ducmV2LnhtbFBLBQYAAAAABAAEAPMAAADOBQAAAAA=&#10;" fillcolor="#002060" stroked="f" strokeweight="2pt"/>
            </w:pict>
          </mc:Fallback>
        </mc:AlternateContent>
      </w:r>
    </w:p>
    <w:p w:rsidR="003A316E" w:rsidRPr="00F966E8" w:rsidRDefault="003A316E" w:rsidP="003A316E"/>
    <w:p w:rsidR="003A316E" w:rsidRPr="00F966E8" w:rsidRDefault="003A316E" w:rsidP="003A316E"/>
    <w:p w:rsidR="003A316E" w:rsidRPr="00F966E8" w:rsidRDefault="003A316E" w:rsidP="003A316E"/>
    <w:p w:rsidR="003A316E" w:rsidRPr="00F966E8" w:rsidRDefault="003A316E" w:rsidP="003A316E"/>
    <w:p w:rsidR="00BC618C" w:rsidRPr="00F966E8" w:rsidRDefault="003A316E" w:rsidP="003A316E">
      <w:pPr>
        <w:tabs>
          <w:tab w:val="left" w:pos="9015"/>
        </w:tabs>
      </w:pPr>
      <w:r w:rsidRPr="00F966E8">
        <w:tab/>
      </w:r>
    </w:p>
    <w:p w:rsidR="003A316E" w:rsidRPr="00F966E8" w:rsidRDefault="003A316E" w:rsidP="003A316E">
      <w:pPr>
        <w:tabs>
          <w:tab w:val="left" w:pos="9015"/>
        </w:tabs>
      </w:pPr>
    </w:p>
    <w:p w:rsidR="003A316E" w:rsidRPr="00F966E8" w:rsidRDefault="003A316E" w:rsidP="003A316E">
      <w:pPr>
        <w:tabs>
          <w:tab w:val="left" w:pos="9015"/>
        </w:tabs>
      </w:pPr>
    </w:p>
    <w:p w:rsidR="003A316E" w:rsidRPr="00F966E8" w:rsidRDefault="00271C79" w:rsidP="003A316E">
      <w:pPr>
        <w:tabs>
          <w:tab w:val="left" w:pos="9015"/>
        </w:tabs>
      </w:pPr>
      <w:r w:rsidRPr="00F966E8">
        <w:rPr>
          <w:noProof/>
        </w:rPr>
        <mc:AlternateContent>
          <mc:Choice Requires="wps">
            <w:drawing>
              <wp:anchor distT="0" distB="0" distL="114300" distR="114300" simplePos="0" relativeHeight="251671552" behindDoc="0" locked="0" layoutInCell="1" allowOverlap="1" wp14:anchorId="5E42A997" wp14:editId="3E70DC53">
                <wp:simplePos x="0" y="0"/>
                <wp:positionH relativeFrom="column">
                  <wp:posOffset>2352675</wp:posOffset>
                </wp:positionH>
                <wp:positionV relativeFrom="paragraph">
                  <wp:posOffset>236220</wp:posOffset>
                </wp:positionV>
                <wp:extent cx="4210050" cy="0"/>
                <wp:effectExtent l="0" t="0" r="19050" b="19050"/>
                <wp:wrapNone/>
                <wp:docPr id="19" name="Connecteur droit 19"/>
                <wp:cNvGraphicFramePr/>
                <a:graphic xmlns:a="http://schemas.openxmlformats.org/drawingml/2006/main">
                  <a:graphicData uri="http://schemas.microsoft.com/office/word/2010/wordprocessingShape">
                    <wps:wsp>
                      <wps:cNvCnPr/>
                      <wps:spPr>
                        <a:xfrm>
                          <a:off x="0" y="0"/>
                          <a:ext cx="4210050"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A9A02A1" id="Connecteur droit 1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25pt,18.6pt" to="516.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NxwwEAAHIDAAAOAAAAZHJzL2Uyb0RvYy54bWysU8GO0zAQvSPxD5bvNGnFIoia7qHVckFQ&#10;ieUDZh07sWR7LI+3af+esZstC9wQPjgzHs/zvDeT7f3ZO3HSiSyGXq5XrRQ6KBxsGHv54/Hh3Ucp&#10;KEMYwGHQvbxokve7t2+2c+z0Bid0g06CQQJ1c+zllHPsmobUpD3QCqMOHDSYPGR209gMCWZG967Z&#10;tO2HZsY0xIRKE/Hp4RqUu4pvjFb5mzGks3C95Npy3VPdn8re7LbQjQniZNVSBvxDFR5s4EdvUAfI&#10;IJ6T/QvKW5WQ0OSVQt+gMVbpyoHZrNs/2HyfIOrKhcWheJOJ/h+s+no6JmEH7t0nKQJ47tEeQ2Dh&#10;9HMSQ0KbBYdYpzlSx9f34ZgWj+IxFdJnk3z5Mh1xrtpebtrqcxaKD99v1m17xy1QL7HmV2JMlD9r&#10;9KIYvXQ2FNrQwekLZX6Mr75cKccBH6xztXUuiLmXG153DA08QcZBZtNH5kRhlALcyKOpcqqQhM4O&#10;Jb0A0YX2LokT8HTwUA04P3K9UjigzAEmUVdhzyX8llrqOQBN1+QaWq65UKB1Hb6l/CLdVaxiPeFw&#10;qRo2xePGVvRlCMvkvPbZfv2r7H4CAAD//wMAUEsDBBQABgAIAAAAIQB90dKX4AAAAAoBAAAPAAAA&#10;ZHJzL2Rvd25yZXYueG1sTI9PS8NAEMXvgt9hGcFLaHdt8A9pNqUKoliINrb0us1Ok2B2NmS3bfz2&#10;bvCgt5n3Hm9+ky4G07IT9q6xJOFmKoAhlVY3VEnYfD5PHoA5r0ir1hJK+EYHi+zyIlWJtmda46nw&#10;FQsl5BIlofa+Szh3ZY1GuantkIJ3sL1RPqx9xXWvzqHctHwmxB03qqFwoVYdPtVYfhVHI6Fwu2W+&#10;fcnfVu/Rzjzmrxh9YCTl9dWwnAPzOPi/MIz4AR2ywLS3R9KOtRLie3EbouMwAzYGRBwHZf+r8Czl&#10;/1/IfgAAAP//AwBQSwECLQAUAAYACAAAACEAtoM4kv4AAADhAQAAEwAAAAAAAAAAAAAAAAAAAAAA&#10;W0NvbnRlbnRfVHlwZXNdLnhtbFBLAQItABQABgAIAAAAIQA4/SH/1gAAAJQBAAALAAAAAAAAAAAA&#10;AAAAAC8BAABfcmVscy8ucmVsc1BLAQItABQABgAIAAAAIQCbhUNxwwEAAHIDAAAOAAAAAAAAAAAA&#10;AAAAAC4CAABkcnMvZTJvRG9jLnhtbFBLAQItABQABgAIAAAAIQB90dKX4AAAAAoBAAAPAAAAAAAA&#10;AAAAAAAAAB0EAABkcnMvZG93bnJldi54bWxQSwUGAAAAAAQABADzAAAAKgUAAAAA&#10;" strokecolor="windowText" strokeweight="1.75pt"/>
            </w:pict>
          </mc:Fallback>
        </mc:AlternateContent>
      </w:r>
    </w:p>
    <w:p w:rsidR="003A316E" w:rsidRDefault="003A316E" w:rsidP="003A316E">
      <w:pPr>
        <w:tabs>
          <w:tab w:val="left" w:pos="9015"/>
        </w:tabs>
      </w:pPr>
    </w:p>
    <w:p w:rsidR="006F1EC7" w:rsidRDefault="006F1EC7" w:rsidP="003A316E">
      <w:pPr>
        <w:tabs>
          <w:tab w:val="left" w:pos="9015"/>
        </w:tabs>
      </w:pPr>
    </w:p>
    <w:p w:rsidR="006F1EC7" w:rsidRPr="005975E5" w:rsidRDefault="006F1EC7" w:rsidP="005975E5">
      <w:pPr>
        <w:spacing w:line="240" w:lineRule="auto"/>
        <w:ind w:left="3969"/>
        <w:rPr>
          <w:rFonts w:eastAsiaTheme="minorHAnsi"/>
          <w:b/>
          <w:color w:val="0070C0"/>
          <w:sz w:val="32"/>
          <w:u w:val="single"/>
        </w:rPr>
      </w:pPr>
      <w:r w:rsidRPr="005975E5">
        <w:rPr>
          <w:b/>
          <w:color w:val="0070C0"/>
          <w:sz w:val="32"/>
          <w:u w:val="single"/>
        </w:rPr>
        <w:t xml:space="preserve">Calendrier </w:t>
      </w:r>
    </w:p>
    <w:p w:rsidR="006F1EC7" w:rsidRPr="005975E5" w:rsidRDefault="006F1EC7" w:rsidP="005975E5">
      <w:pPr>
        <w:spacing w:line="240" w:lineRule="auto"/>
        <w:ind w:left="3969"/>
        <w:rPr>
          <w:b/>
          <w:sz w:val="28"/>
        </w:rPr>
      </w:pPr>
      <w:r w:rsidRPr="005975E5">
        <w:rPr>
          <w:b/>
          <w:sz w:val="28"/>
        </w:rPr>
        <w:t xml:space="preserve">Publication : </w:t>
      </w:r>
      <w:r w:rsidR="00815CC0">
        <w:rPr>
          <w:b/>
          <w:sz w:val="28"/>
        </w:rPr>
        <w:t xml:space="preserve">20 janvier </w:t>
      </w:r>
      <w:r w:rsidRPr="005975E5">
        <w:rPr>
          <w:b/>
          <w:sz w:val="28"/>
        </w:rPr>
        <w:t>202</w:t>
      </w:r>
      <w:r w:rsidR="00815CC0">
        <w:rPr>
          <w:b/>
          <w:sz w:val="28"/>
        </w:rPr>
        <w:t>3</w:t>
      </w:r>
    </w:p>
    <w:p w:rsidR="003A316E" w:rsidRPr="005975E5" w:rsidRDefault="006F1EC7" w:rsidP="005975E5">
      <w:pPr>
        <w:tabs>
          <w:tab w:val="left" w:pos="9015"/>
        </w:tabs>
        <w:spacing w:line="240" w:lineRule="auto"/>
        <w:ind w:left="3969"/>
      </w:pPr>
      <w:r w:rsidRPr="005975E5">
        <w:rPr>
          <w:b/>
          <w:sz w:val="28"/>
        </w:rPr>
        <w:t xml:space="preserve">A retourner au plus tard : </w:t>
      </w:r>
      <w:r w:rsidR="00815CC0">
        <w:rPr>
          <w:b/>
          <w:sz w:val="28"/>
        </w:rPr>
        <w:t>20</w:t>
      </w:r>
      <w:r w:rsidRPr="005975E5">
        <w:rPr>
          <w:b/>
          <w:sz w:val="28"/>
        </w:rPr>
        <w:t xml:space="preserve"> février 2023</w:t>
      </w:r>
    </w:p>
    <w:p w:rsidR="003A316E" w:rsidRDefault="003A316E" w:rsidP="009C34CF">
      <w:pPr>
        <w:tabs>
          <w:tab w:val="left" w:pos="284"/>
        </w:tabs>
        <w:autoSpaceDE w:val="0"/>
        <w:autoSpaceDN w:val="0"/>
        <w:adjustRightInd w:val="0"/>
        <w:spacing w:after="0" w:line="276" w:lineRule="auto"/>
        <w:jc w:val="both"/>
        <w:rPr>
          <w:rFonts w:ascii="Arial" w:eastAsiaTheme="minorHAnsi" w:hAnsi="Arial" w:cs="Arial"/>
          <w:color w:val="000000"/>
          <w:lang w:eastAsia="en-US"/>
        </w:rPr>
      </w:pPr>
    </w:p>
    <w:p w:rsidR="0070563C" w:rsidRDefault="0070563C" w:rsidP="009C34CF">
      <w:pPr>
        <w:tabs>
          <w:tab w:val="left" w:pos="284"/>
        </w:tabs>
        <w:autoSpaceDE w:val="0"/>
        <w:autoSpaceDN w:val="0"/>
        <w:adjustRightInd w:val="0"/>
        <w:spacing w:after="0" w:line="276" w:lineRule="auto"/>
        <w:jc w:val="both"/>
        <w:rPr>
          <w:rFonts w:ascii="Arial" w:eastAsiaTheme="minorHAnsi" w:hAnsi="Arial" w:cs="Arial"/>
          <w:color w:val="000000"/>
          <w:lang w:eastAsia="en-US"/>
        </w:rPr>
      </w:pPr>
    </w:p>
    <w:p w:rsidR="0070563C" w:rsidRDefault="0070563C" w:rsidP="009C34CF">
      <w:pPr>
        <w:tabs>
          <w:tab w:val="left" w:pos="284"/>
        </w:tabs>
        <w:autoSpaceDE w:val="0"/>
        <w:autoSpaceDN w:val="0"/>
        <w:adjustRightInd w:val="0"/>
        <w:spacing w:after="0" w:line="276" w:lineRule="auto"/>
        <w:jc w:val="both"/>
        <w:rPr>
          <w:rFonts w:ascii="Arial" w:eastAsiaTheme="minorHAnsi" w:hAnsi="Arial" w:cs="Arial"/>
          <w:color w:val="000000"/>
          <w:lang w:eastAsia="en-US"/>
        </w:rPr>
      </w:pPr>
    </w:p>
    <w:p w:rsidR="0070563C" w:rsidRPr="009C34CF" w:rsidRDefault="0070563C" w:rsidP="009C34CF">
      <w:pPr>
        <w:tabs>
          <w:tab w:val="left" w:pos="284"/>
        </w:tabs>
        <w:autoSpaceDE w:val="0"/>
        <w:autoSpaceDN w:val="0"/>
        <w:adjustRightInd w:val="0"/>
        <w:spacing w:after="0" w:line="276" w:lineRule="auto"/>
        <w:jc w:val="both"/>
        <w:rPr>
          <w:rFonts w:ascii="Arial" w:eastAsiaTheme="minorHAnsi" w:hAnsi="Arial" w:cs="Arial"/>
          <w:color w:val="000000"/>
          <w:lang w:eastAsia="en-US"/>
        </w:rPr>
      </w:pPr>
    </w:p>
    <w:p w:rsidR="003A316E" w:rsidRPr="009C34CF" w:rsidRDefault="003A316E" w:rsidP="009C34CF">
      <w:pPr>
        <w:tabs>
          <w:tab w:val="left" w:pos="284"/>
        </w:tabs>
        <w:autoSpaceDE w:val="0"/>
        <w:autoSpaceDN w:val="0"/>
        <w:adjustRightInd w:val="0"/>
        <w:spacing w:after="0" w:line="276" w:lineRule="auto"/>
        <w:jc w:val="both"/>
        <w:rPr>
          <w:rFonts w:ascii="Arial" w:eastAsiaTheme="minorHAnsi" w:hAnsi="Arial" w:cs="Arial"/>
          <w:color w:val="000000"/>
          <w:lang w:eastAsia="en-US"/>
        </w:rPr>
      </w:pPr>
    </w:p>
    <w:p w:rsidR="001651CF" w:rsidRPr="006F1EC7" w:rsidRDefault="0034113C" w:rsidP="00C66021">
      <w:pPr>
        <w:pStyle w:val="Paragraphedeliste"/>
        <w:numPr>
          <w:ilvl w:val="0"/>
          <w:numId w:val="41"/>
        </w:numPr>
        <w:tabs>
          <w:tab w:val="left" w:pos="284"/>
        </w:tabs>
        <w:autoSpaceDE w:val="0"/>
        <w:autoSpaceDN w:val="0"/>
        <w:adjustRightInd w:val="0"/>
        <w:spacing w:after="0" w:line="276" w:lineRule="auto"/>
        <w:jc w:val="both"/>
        <w:rPr>
          <w:rFonts w:ascii="Times New Roman" w:eastAsiaTheme="minorHAnsi" w:hAnsi="Times New Roman" w:cs="Times New Roman"/>
          <w:b/>
          <w:color w:val="000000"/>
          <w:sz w:val="24"/>
          <w:szCs w:val="24"/>
          <w:u w:val="single"/>
          <w:lang w:eastAsia="en-US"/>
        </w:rPr>
      </w:pPr>
      <w:r w:rsidRPr="006F1EC7">
        <w:rPr>
          <w:rFonts w:ascii="Times New Roman" w:eastAsiaTheme="minorHAnsi" w:hAnsi="Times New Roman" w:cs="Times New Roman"/>
          <w:b/>
          <w:color w:val="000000"/>
          <w:sz w:val="24"/>
          <w:szCs w:val="24"/>
          <w:u w:val="single"/>
          <w:lang w:eastAsia="en-US"/>
        </w:rPr>
        <w:lastRenderedPageBreak/>
        <w:t>Contexte</w:t>
      </w:r>
    </w:p>
    <w:p w:rsidR="0060540B" w:rsidRDefault="0060540B" w:rsidP="00C66021">
      <w:pPr>
        <w:tabs>
          <w:tab w:val="left" w:pos="284"/>
        </w:tabs>
        <w:autoSpaceDE w:val="0"/>
        <w:autoSpaceDN w:val="0"/>
        <w:adjustRightInd w:val="0"/>
        <w:spacing w:after="0" w:line="276" w:lineRule="auto"/>
        <w:jc w:val="both"/>
        <w:rPr>
          <w:rFonts w:ascii="Arial" w:eastAsiaTheme="minorHAnsi" w:hAnsi="Arial" w:cs="Arial"/>
          <w:color w:val="000000"/>
          <w:lang w:eastAsia="en-US"/>
        </w:rPr>
      </w:pPr>
    </w:p>
    <w:p w:rsidR="0034113C" w:rsidRPr="006F1EC7" w:rsidRDefault="0034113C" w:rsidP="0034113C">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Dans le cadre</w:t>
      </w:r>
      <w:r w:rsidR="00B74C97" w:rsidRPr="006F1EC7">
        <w:rPr>
          <w:rFonts w:ascii="Times New Roman" w:eastAsiaTheme="minorHAnsi" w:hAnsi="Times New Roman" w:cs="Times New Roman"/>
          <w:color w:val="000000"/>
          <w:sz w:val="24"/>
          <w:szCs w:val="24"/>
          <w:lang w:eastAsia="en-US"/>
        </w:rPr>
        <w:t xml:space="preserve"> </w:t>
      </w:r>
      <w:r w:rsidRPr="006F1EC7">
        <w:rPr>
          <w:rFonts w:ascii="Times New Roman" w:eastAsiaTheme="minorHAnsi" w:hAnsi="Times New Roman" w:cs="Times New Roman"/>
          <w:color w:val="000000"/>
          <w:sz w:val="24"/>
          <w:szCs w:val="24"/>
          <w:lang w:eastAsia="en-US"/>
        </w:rPr>
        <w:t xml:space="preserve">de la convention d’appui à la stratégie pauvreté, certaines actions </w:t>
      </w:r>
      <w:r w:rsidR="00B74C97" w:rsidRPr="006F1EC7">
        <w:rPr>
          <w:rFonts w:ascii="Times New Roman" w:eastAsiaTheme="minorHAnsi" w:hAnsi="Times New Roman" w:cs="Times New Roman"/>
          <w:color w:val="000000"/>
          <w:sz w:val="24"/>
          <w:szCs w:val="24"/>
          <w:lang w:eastAsia="en-US"/>
        </w:rPr>
        <w:t>ont été programmées</w:t>
      </w:r>
      <w:r w:rsidRPr="006F1EC7">
        <w:rPr>
          <w:rFonts w:ascii="Times New Roman" w:eastAsiaTheme="minorHAnsi" w:hAnsi="Times New Roman" w:cs="Times New Roman"/>
          <w:color w:val="000000"/>
          <w:sz w:val="24"/>
          <w:szCs w:val="24"/>
          <w:lang w:eastAsia="en-US"/>
        </w:rPr>
        <w:t xml:space="preserve">. Parmi les priorités de la mandature, l’action de « lutte contre l’illettrisme, l’illectronisme et l’innumérisme » en fait partie. </w:t>
      </w:r>
    </w:p>
    <w:p w:rsidR="003A70AB" w:rsidRPr="006F1EC7" w:rsidRDefault="003A70AB" w:rsidP="0034113C">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vertAlign w:val="superscript"/>
          <w:lang w:eastAsia="en-US"/>
        </w:rPr>
      </w:pPr>
      <w:r w:rsidRPr="006F1EC7">
        <w:rPr>
          <w:rFonts w:ascii="Times New Roman" w:eastAsiaTheme="minorHAnsi" w:hAnsi="Times New Roman" w:cs="Times New Roman"/>
          <w:color w:val="000000"/>
          <w:sz w:val="24"/>
          <w:szCs w:val="24"/>
          <w:lang w:eastAsia="en-US"/>
        </w:rPr>
        <w:t>Les seniors apparaissent de plus en plus éloignés de l’accès aux droits et à l’information en raison du développement du numérique de plus en plus prégnant.</w:t>
      </w:r>
      <w:r w:rsidR="00AE5391" w:rsidRPr="006F1EC7">
        <w:rPr>
          <w:rStyle w:val="Appelnotedebasdep"/>
          <w:rFonts w:ascii="Times New Roman" w:eastAsiaTheme="minorHAnsi" w:hAnsi="Times New Roman" w:cs="Times New Roman"/>
          <w:color w:val="000000"/>
          <w:sz w:val="24"/>
          <w:szCs w:val="24"/>
          <w:lang w:eastAsia="en-US"/>
        </w:rPr>
        <w:footnoteReference w:id="1"/>
      </w:r>
    </w:p>
    <w:p w:rsidR="003A70AB" w:rsidRPr="006F1EC7" w:rsidRDefault="003A70AB" w:rsidP="0034113C">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p w:rsidR="00C82418" w:rsidRPr="006F1EC7" w:rsidRDefault="00C82418" w:rsidP="0034113C">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p w:rsidR="0034113C" w:rsidRPr="006F1EC7" w:rsidRDefault="0034113C" w:rsidP="0034113C">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 xml:space="preserve">Parmi les propositions, </w:t>
      </w:r>
      <w:r w:rsidR="0010153E" w:rsidRPr="006F1EC7">
        <w:rPr>
          <w:rFonts w:ascii="Times New Roman" w:eastAsiaTheme="minorHAnsi" w:hAnsi="Times New Roman" w:cs="Times New Roman"/>
          <w:color w:val="000000"/>
          <w:sz w:val="24"/>
          <w:szCs w:val="24"/>
          <w:lang w:eastAsia="en-US"/>
        </w:rPr>
        <w:t xml:space="preserve">le Département souhaite proposer un dispositif d’accompagnement aux personnes âgées </w:t>
      </w:r>
      <w:r w:rsidRPr="006F1EC7">
        <w:rPr>
          <w:rFonts w:ascii="Times New Roman" w:eastAsiaTheme="minorHAnsi" w:hAnsi="Times New Roman" w:cs="Times New Roman"/>
          <w:color w:val="000000"/>
          <w:sz w:val="24"/>
          <w:szCs w:val="24"/>
          <w:lang w:eastAsia="en-US"/>
        </w:rPr>
        <w:t>à l’utilisation des outils numériques</w:t>
      </w:r>
      <w:r w:rsidR="0010153E" w:rsidRPr="006F1EC7">
        <w:rPr>
          <w:rFonts w:ascii="Times New Roman" w:eastAsiaTheme="minorHAnsi" w:hAnsi="Times New Roman" w:cs="Times New Roman"/>
          <w:color w:val="000000"/>
          <w:sz w:val="24"/>
          <w:szCs w:val="24"/>
          <w:lang w:eastAsia="en-US"/>
        </w:rPr>
        <w:t>,</w:t>
      </w:r>
      <w:r w:rsidRPr="006F1EC7">
        <w:rPr>
          <w:rFonts w:ascii="Times New Roman" w:eastAsiaTheme="minorHAnsi" w:hAnsi="Times New Roman" w:cs="Times New Roman"/>
          <w:color w:val="000000"/>
          <w:sz w:val="24"/>
          <w:szCs w:val="24"/>
          <w:lang w:eastAsia="en-US"/>
        </w:rPr>
        <w:t xml:space="preserve"> voire NTIC </w:t>
      </w:r>
      <w:r w:rsidR="006F1EC7" w:rsidRPr="006F1EC7">
        <w:rPr>
          <w:rFonts w:ascii="Times New Roman" w:eastAsiaTheme="minorHAnsi" w:hAnsi="Times New Roman" w:cs="Times New Roman"/>
          <w:color w:val="000000"/>
          <w:sz w:val="24"/>
          <w:szCs w:val="24"/>
          <w:lang w:eastAsia="en-US"/>
        </w:rPr>
        <w:t>a</w:t>
      </w:r>
      <w:r w:rsidRPr="006F1EC7">
        <w:rPr>
          <w:rFonts w:ascii="Times New Roman" w:eastAsiaTheme="minorHAnsi" w:hAnsi="Times New Roman" w:cs="Times New Roman"/>
          <w:color w:val="000000"/>
          <w:sz w:val="24"/>
          <w:szCs w:val="24"/>
          <w:lang w:eastAsia="en-US"/>
        </w:rPr>
        <w:t>fin de palier à la non-maîtrise</w:t>
      </w:r>
      <w:r w:rsidR="006F1EC7" w:rsidRPr="006F1EC7">
        <w:rPr>
          <w:rFonts w:ascii="Times New Roman" w:eastAsiaTheme="minorHAnsi" w:hAnsi="Times New Roman" w:cs="Times New Roman"/>
          <w:color w:val="000000"/>
          <w:sz w:val="24"/>
          <w:szCs w:val="24"/>
          <w:lang w:eastAsia="en-US"/>
        </w:rPr>
        <w:t xml:space="preserve"> liée</w:t>
      </w:r>
      <w:r w:rsidRPr="006F1EC7">
        <w:rPr>
          <w:rFonts w:ascii="Times New Roman" w:eastAsiaTheme="minorHAnsi" w:hAnsi="Times New Roman" w:cs="Times New Roman"/>
          <w:color w:val="000000"/>
          <w:sz w:val="24"/>
          <w:szCs w:val="24"/>
          <w:lang w:eastAsia="en-US"/>
        </w:rPr>
        <w:t xml:space="preserve"> à la dématérialisation des différents services (AMELI, carnet de santé en ligne, France </w:t>
      </w:r>
      <w:proofErr w:type="spellStart"/>
      <w:r w:rsidRPr="006F1EC7">
        <w:rPr>
          <w:rFonts w:ascii="Times New Roman" w:eastAsiaTheme="minorHAnsi" w:hAnsi="Times New Roman" w:cs="Times New Roman"/>
          <w:color w:val="000000"/>
          <w:sz w:val="24"/>
          <w:szCs w:val="24"/>
          <w:lang w:eastAsia="en-US"/>
        </w:rPr>
        <w:t>connect</w:t>
      </w:r>
      <w:proofErr w:type="spellEnd"/>
      <w:r w:rsidRPr="006F1EC7">
        <w:rPr>
          <w:rFonts w:ascii="Times New Roman" w:eastAsiaTheme="minorHAnsi" w:hAnsi="Times New Roman" w:cs="Times New Roman"/>
          <w:color w:val="000000"/>
          <w:sz w:val="24"/>
          <w:szCs w:val="24"/>
          <w:lang w:eastAsia="en-US"/>
        </w:rPr>
        <w:t xml:space="preserve">…), pour rompre avec l’isolement, le repli sur soi et vaincre ces difficultés, </w:t>
      </w:r>
    </w:p>
    <w:p w:rsidR="0034113C" w:rsidRPr="006F1EC7" w:rsidRDefault="0034113C" w:rsidP="0034113C">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Rappel historique : en 2017, le Département a initié avec les partenaires (Pôle emploi, la commune de Saint-Pierre, la CGSS, la cité des métiers, la Région par le biais de la Case à lire, la CAF), une manifestation « SENIORS EN UN SEUL CLIC ». Il s’agissait de mettre en place des ateliers du digital, création de l’annuaire des lieux / bornes d’accès aux outils numériques sur le territoire. Cette Édition avait eu lieu sur Saint Pierre.</w:t>
      </w:r>
    </w:p>
    <w:p w:rsidR="003A70AB" w:rsidRPr="006F1EC7" w:rsidRDefault="003A70AB" w:rsidP="0034113C">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Le coût et le manque de compétences sont les principaux freins invoqués par ceux qui ne disposent pas d’internet à leur domicile.</w:t>
      </w:r>
      <w:r w:rsidR="0094427D" w:rsidRPr="006F1EC7">
        <w:rPr>
          <w:rFonts w:ascii="Times New Roman" w:eastAsiaTheme="minorHAnsi" w:hAnsi="Times New Roman" w:cs="Times New Roman"/>
          <w:color w:val="000000"/>
          <w:sz w:val="24"/>
          <w:szCs w:val="24"/>
          <w:lang w:eastAsia="en-US"/>
        </w:rPr>
        <w:t xml:space="preserve"> Parmi eux, </w:t>
      </w:r>
      <w:r w:rsidRPr="006F1EC7">
        <w:rPr>
          <w:rFonts w:ascii="Times New Roman" w:eastAsiaTheme="minorHAnsi" w:hAnsi="Times New Roman" w:cs="Times New Roman"/>
          <w:color w:val="000000"/>
          <w:sz w:val="24"/>
          <w:szCs w:val="24"/>
          <w:lang w:eastAsia="en-US"/>
        </w:rPr>
        <w:t>52% invoquent leur manque de c</w:t>
      </w:r>
      <w:r w:rsidR="0094427D" w:rsidRPr="006F1EC7">
        <w:rPr>
          <w:rFonts w:ascii="Times New Roman" w:eastAsiaTheme="minorHAnsi" w:hAnsi="Times New Roman" w:cs="Times New Roman"/>
          <w:color w:val="000000"/>
          <w:sz w:val="24"/>
          <w:szCs w:val="24"/>
          <w:lang w:eastAsia="en-US"/>
        </w:rPr>
        <w:t>ompétence. Les compétences numériques des particuliers sont évaluées à travers des indicateurs basés sur des activités. A la Réunion, le niveau de diplôme explique en partie ces disparités. L’illectronisme étant plus fréquents chez les non-diplômés. Au-delà de</w:t>
      </w:r>
      <w:r w:rsidR="00AB142F" w:rsidRPr="006F1EC7">
        <w:rPr>
          <w:rFonts w:ascii="Times New Roman" w:eastAsiaTheme="minorHAnsi" w:hAnsi="Times New Roman" w:cs="Times New Roman"/>
          <w:color w:val="000000"/>
          <w:sz w:val="24"/>
          <w:szCs w:val="24"/>
          <w:lang w:eastAsia="en-US"/>
        </w:rPr>
        <w:t xml:space="preserve"> </w:t>
      </w:r>
      <w:r w:rsidR="0094427D" w:rsidRPr="006F1EC7">
        <w:rPr>
          <w:rFonts w:ascii="Times New Roman" w:eastAsiaTheme="minorHAnsi" w:hAnsi="Times New Roman" w:cs="Times New Roman"/>
          <w:color w:val="000000"/>
          <w:sz w:val="24"/>
          <w:szCs w:val="24"/>
          <w:lang w:eastAsia="en-US"/>
        </w:rPr>
        <w:t xml:space="preserve">60 ans, les trois quarts des Réunionnais n’ont pas de diplômes </w:t>
      </w:r>
      <w:r w:rsidR="006F1EC7" w:rsidRPr="006F1EC7">
        <w:rPr>
          <w:rFonts w:ascii="Times New Roman" w:eastAsiaTheme="minorHAnsi" w:hAnsi="Times New Roman" w:cs="Times New Roman"/>
          <w:color w:val="000000"/>
          <w:sz w:val="24"/>
          <w:szCs w:val="24"/>
          <w:lang w:eastAsia="en-US"/>
        </w:rPr>
        <w:t>et l’illectronisme es</w:t>
      </w:r>
      <w:r w:rsidR="0094427D" w:rsidRPr="006F1EC7">
        <w:rPr>
          <w:rFonts w:ascii="Times New Roman" w:eastAsiaTheme="minorHAnsi" w:hAnsi="Times New Roman" w:cs="Times New Roman"/>
          <w:color w:val="000000"/>
          <w:sz w:val="24"/>
          <w:szCs w:val="24"/>
          <w:lang w:eastAsia="en-US"/>
        </w:rPr>
        <w:t>t par ailleurs accentué à la Réunion : 43% ne se sont jamais connectés à internet.</w:t>
      </w:r>
      <w:r w:rsidR="00AE5391" w:rsidRPr="006F1EC7">
        <w:rPr>
          <w:rStyle w:val="Appelnotedebasdep"/>
          <w:rFonts w:ascii="Times New Roman" w:eastAsiaTheme="minorHAnsi" w:hAnsi="Times New Roman" w:cs="Times New Roman"/>
          <w:color w:val="000000"/>
          <w:sz w:val="24"/>
          <w:szCs w:val="24"/>
          <w:lang w:eastAsia="en-US"/>
        </w:rPr>
        <w:footnoteReference w:id="2"/>
      </w:r>
    </w:p>
    <w:p w:rsidR="008F118F" w:rsidRPr="006F1EC7" w:rsidRDefault="008F118F" w:rsidP="0034113C">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p w:rsidR="008F118F" w:rsidRPr="006F1EC7" w:rsidRDefault="008F118F" w:rsidP="008F118F">
      <w:pPr>
        <w:pStyle w:val="Paragraphedeliste"/>
        <w:numPr>
          <w:ilvl w:val="0"/>
          <w:numId w:val="41"/>
        </w:numPr>
        <w:tabs>
          <w:tab w:val="left" w:pos="852"/>
        </w:tabs>
        <w:autoSpaceDE w:val="0"/>
        <w:autoSpaceDN w:val="0"/>
        <w:adjustRightInd w:val="0"/>
        <w:spacing w:after="0" w:line="276" w:lineRule="auto"/>
        <w:jc w:val="both"/>
        <w:rPr>
          <w:rFonts w:ascii="Times New Roman" w:eastAsiaTheme="minorHAnsi" w:hAnsi="Times New Roman" w:cs="Times New Roman"/>
          <w:b/>
          <w:color w:val="000000"/>
          <w:sz w:val="24"/>
          <w:szCs w:val="24"/>
          <w:u w:val="single"/>
          <w:lang w:eastAsia="en-US"/>
        </w:rPr>
      </w:pPr>
      <w:r w:rsidRPr="006F1EC7">
        <w:rPr>
          <w:rFonts w:ascii="Times New Roman" w:eastAsiaTheme="minorHAnsi" w:hAnsi="Times New Roman" w:cs="Times New Roman"/>
          <w:b/>
          <w:color w:val="000000"/>
          <w:sz w:val="24"/>
          <w:szCs w:val="24"/>
          <w:u w:val="single"/>
          <w:lang w:eastAsia="en-US"/>
        </w:rPr>
        <w:t>Contenu de la prestation</w:t>
      </w:r>
    </w:p>
    <w:p w:rsidR="0034113C" w:rsidRPr="006F1EC7" w:rsidRDefault="0034113C" w:rsidP="0034113C">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p w:rsidR="0034113C" w:rsidRPr="006F1EC7" w:rsidRDefault="0034113C" w:rsidP="0034113C">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L’action consiste à lutter contre l’illectronisme en direction des personnes âgées,</w:t>
      </w:r>
      <w:r w:rsidR="0074270C" w:rsidRPr="006F1EC7">
        <w:rPr>
          <w:rFonts w:ascii="Times New Roman" w:eastAsiaTheme="minorHAnsi" w:hAnsi="Times New Roman" w:cs="Times New Roman"/>
          <w:color w:val="000000"/>
          <w:sz w:val="24"/>
          <w:szCs w:val="24"/>
          <w:lang w:eastAsia="en-US"/>
        </w:rPr>
        <w:t xml:space="preserve"> à</w:t>
      </w:r>
      <w:r w:rsidRPr="006F1EC7">
        <w:rPr>
          <w:rFonts w:ascii="Times New Roman" w:eastAsiaTheme="minorHAnsi" w:hAnsi="Times New Roman" w:cs="Times New Roman"/>
          <w:color w:val="000000"/>
          <w:sz w:val="24"/>
          <w:szCs w:val="24"/>
          <w:lang w:eastAsia="en-US"/>
        </w:rPr>
        <w:t xml:space="preserve"> former pour la prise en main d’une tablette, </w:t>
      </w:r>
      <w:r w:rsidR="0074270C" w:rsidRPr="006F1EC7">
        <w:rPr>
          <w:rFonts w:ascii="Times New Roman" w:eastAsiaTheme="minorHAnsi" w:hAnsi="Times New Roman" w:cs="Times New Roman"/>
          <w:color w:val="000000"/>
          <w:sz w:val="24"/>
          <w:szCs w:val="24"/>
          <w:lang w:eastAsia="en-US"/>
        </w:rPr>
        <w:t xml:space="preserve">d’un </w:t>
      </w:r>
      <w:r w:rsidRPr="006F1EC7">
        <w:rPr>
          <w:rFonts w:ascii="Times New Roman" w:eastAsiaTheme="minorHAnsi" w:hAnsi="Times New Roman" w:cs="Times New Roman"/>
          <w:color w:val="000000"/>
          <w:sz w:val="24"/>
          <w:szCs w:val="24"/>
          <w:lang w:eastAsia="en-US"/>
        </w:rPr>
        <w:t xml:space="preserve">ordinateur portable, </w:t>
      </w:r>
      <w:r w:rsidR="0074270C" w:rsidRPr="006F1EC7">
        <w:rPr>
          <w:rFonts w:ascii="Times New Roman" w:eastAsiaTheme="minorHAnsi" w:hAnsi="Times New Roman" w:cs="Times New Roman"/>
          <w:color w:val="000000"/>
          <w:sz w:val="24"/>
          <w:szCs w:val="24"/>
          <w:lang w:eastAsia="en-US"/>
        </w:rPr>
        <w:t xml:space="preserve">d’un </w:t>
      </w:r>
      <w:r w:rsidRPr="006F1EC7">
        <w:rPr>
          <w:rFonts w:ascii="Times New Roman" w:eastAsiaTheme="minorHAnsi" w:hAnsi="Times New Roman" w:cs="Times New Roman"/>
          <w:color w:val="000000"/>
          <w:sz w:val="24"/>
          <w:szCs w:val="24"/>
          <w:lang w:eastAsia="en-US"/>
        </w:rPr>
        <w:t xml:space="preserve">smartphone et ses applications utiles à travers un accompagnement sur l’utilisation de ces supports. Cela peut être mise en œuvre en lien avec les clubs de 3ème âge, par le biais des ateliers collectifs (en présentiel et/ou à distance) selon les progrès des participants. </w:t>
      </w:r>
    </w:p>
    <w:p w:rsidR="005A7761" w:rsidRPr="006F1EC7" w:rsidRDefault="005A7761" w:rsidP="00C66021">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p w:rsidR="008F118F" w:rsidRPr="006F1EC7" w:rsidRDefault="008F118F" w:rsidP="00C66021">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 xml:space="preserve">La prestation doit permettre à minima : </w:t>
      </w:r>
    </w:p>
    <w:p w:rsidR="008F118F" w:rsidRPr="006F1EC7" w:rsidRDefault="008F118F" w:rsidP="00C66021">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p w:rsidR="008F118F" w:rsidRPr="006F1EC7" w:rsidRDefault="008E0E51" w:rsidP="00C66021">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 xml:space="preserve">- D’identifier </w:t>
      </w:r>
      <w:r w:rsidR="00715726" w:rsidRPr="006F1EC7">
        <w:rPr>
          <w:rFonts w:ascii="Times New Roman" w:eastAsiaTheme="minorHAnsi" w:hAnsi="Times New Roman" w:cs="Times New Roman"/>
          <w:color w:val="000000"/>
          <w:sz w:val="24"/>
          <w:szCs w:val="24"/>
          <w:lang w:eastAsia="en-US"/>
        </w:rPr>
        <w:t xml:space="preserve">et de repérer </w:t>
      </w:r>
      <w:r w:rsidR="0010153E" w:rsidRPr="006F1EC7">
        <w:rPr>
          <w:rFonts w:ascii="Times New Roman" w:eastAsiaTheme="minorHAnsi" w:hAnsi="Times New Roman" w:cs="Times New Roman"/>
          <w:color w:val="000000"/>
          <w:sz w:val="24"/>
          <w:szCs w:val="24"/>
          <w:lang w:eastAsia="en-US"/>
        </w:rPr>
        <w:t xml:space="preserve">le public </w:t>
      </w:r>
      <w:r w:rsidRPr="006F1EC7">
        <w:rPr>
          <w:rFonts w:ascii="Times New Roman" w:eastAsiaTheme="minorHAnsi" w:hAnsi="Times New Roman" w:cs="Times New Roman"/>
          <w:color w:val="000000"/>
          <w:sz w:val="24"/>
          <w:szCs w:val="24"/>
          <w:lang w:eastAsia="en-US"/>
        </w:rPr>
        <w:t>à travers les clubs de 3</w:t>
      </w:r>
      <w:r w:rsidR="00B54252" w:rsidRPr="006F1EC7">
        <w:rPr>
          <w:rFonts w:ascii="Times New Roman" w:eastAsiaTheme="minorHAnsi" w:hAnsi="Times New Roman" w:cs="Times New Roman"/>
          <w:color w:val="000000"/>
          <w:sz w:val="24"/>
          <w:szCs w:val="24"/>
          <w:vertAlign w:val="superscript"/>
          <w:lang w:eastAsia="en-US"/>
        </w:rPr>
        <w:t xml:space="preserve">ème </w:t>
      </w:r>
      <w:r w:rsidR="006F1EC7" w:rsidRPr="006F1EC7">
        <w:rPr>
          <w:rFonts w:ascii="Times New Roman" w:eastAsiaTheme="minorHAnsi" w:hAnsi="Times New Roman" w:cs="Times New Roman"/>
          <w:color w:val="000000"/>
          <w:sz w:val="24"/>
          <w:szCs w:val="24"/>
          <w:lang w:eastAsia="en-US"/>
        </w:rPr>
        <w:t>âge</w:t>
      </w:r>
      <w:r w:rsidRPr="006F1EC7">
        <w:rPr>
          <w:rFonts w:ascii="Times New Roman" w:eastAsiaTheme="minorHAnsi" w:hAnsi="Times New Roman" w:cs="Times New Roman"/>
          <w:color w:val="000000"/>
          <w:sz w:val="24"/>
          <w:szCs w:val="24"/>
          <w:lang w:eastAsia="en-US"/>
        </w:rPr>
        <w:t>,</w:t>
      </w:r>
      <w:r w:rsidR="00715726" w:rsidRPr="006F1EC7">
        <w:rPr>
          <w:rFonts w:ascii="Times New Roman" w:eastAsiaTheme="minorHAnsi" w:hAnsi="Times New Roman" w:cs="Times New Roman"/>
          <w:color w:val="000000"/>
          <w:sz w:val="24"/>
          <w:szCs w:val="24"/>
          <w:lang w:eastAsia="en-US"/>
        </w:rPr>
        <w:t xml:space="preserve"> les partenaires (les CCAS, autres structures qui accompagne</w:t>
      </w:r>
      <w:r w:rsidR="00B54252" w:rsidRPr="006F1EC7">
        <w:rPr>
          <w:rFonts w:ascii="Times New Roman" w:eastAsiaTheme="minorHAnsi" w:hAnsi="Times New Roman" w:cs="Times New Roman"/>
          <w:color w:val="000000"/>
          <w:sz w:val="24"/>
          <w:szCs w:val="24"/>
          <w:lang w:eastAsia="en-US"/>
        </w:rPr>
        <w:t>nt</w:t>
      </w:r>
      <w:r w:rsidR="00715726" w:rsidRPr="006F1EC7">
        <w:rPr>
          <w:rFonts w:ascii="Times New Roman" w:eastAsiaTheme="minorHAnsi" w:hAnsi="Times New Roman" w:cs="Times New Roman"/>
          <w:color w:val="000000"/>
          <w:sz w:val="24"/>
          <w:szCs w:val="24"/>
          <w:lang w:eastAsia="en-US"/>
        </w:rPr>
        <w:t xml:space="preserve"> </w:t>
      </w:r>
      <w:r w:rsidRPr="006F1EC7">
        <w:rPr>
          <w:rFonts w:ascii="Times New Roman" w:eastAsiaTheme="minorHAnsi" w:hAnsi="Times New Roman" w:cs="Times New Roman"/>
          <w:color w:val="000000"/>
          <w:sz w:val="24"/>
          <w:szCs w:val="24"/>
          <w:lang w:eastAsia="en-US"/>
        </w:rPr>
        <w:t>le public cible : les séniors de plus de 60 ans ayant des difficultés pour s’approprier les smartphones, la prise en main pour naviguer sur internet…</w:t>
      </w:r>
      <w:r w:rsidR="00715726" w:rsidRPr="006F1EC7">
        <w:rPr>
          <w:rFonts w:ascii="Times New Roman" w:eastAsiaTheme="minorHAnsi" w:hAnsi="Times New Roman" w:cs="Times New Roman"/>
          <w:color w:val="000000"/>
          <w:sz w:val="24"/>
          <w:szCs w:val="24"/>
          <w:lang w:eastAsia="en-US"/>
        </w:rPr>
        <w:t xml:space="preserve"> Il s’agit là</w:t>
      </w:r>
      <w:r w:rsidR="00B54252" w:rsidRPr="006F1EC7">
        <w:rPr>
          <w:rFonts w:ascii="Times New Roman" w:eastAsiaTheme="minorHAnsi" w:hAnsi="Times New Roman" w:cs="Times New Roman"/>
          <w:color w:val="000000"/>
          <w:sz w:val="24"/>
          <w:szCs w:val="24"/>
          <w:lang w:eastAsia="en-US"/>
        </w:rPr>
        <w:t xml:space="preserve"> des personnes âgées vivantes seules, isolées et/ou adhérentes aux clubs de loisirs.</w:t>
      </w:r>
    </w:p>
    <w:p w:rsidR="008212AD" w:rsidRPr="006F1EC7" w:rsidRDefault="008212AD" w:rsidP="00C66021">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 Analyser les besoins d’usage liés au numérique</w:t>
      </w:r>
    </w:p>
    <w:p w:rsidR="00B54252" w:rsidRPr="006F1EC7" w:rsidRDefault="00B54252" w:rsidP="00C66021">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 De créer un réseau partenarial sur un territoire défini pour pouvoir intervenir au plus près de ce public.</w:t>
      </w:r>
    </w:p>
    <w:p w:rsidR="00B54252" w:rsidRPr="006F1EC7" w:rsidRDefault="00B54252" w:rsidP="00C66021">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 xml:space="preserve">- De faciliter le recours au numérique, de sensibiliser </w:t>
      </w:r>
      <w:r w:rsidR="0010153E" w:rsidRPr="006F1EC7">
        <w:rPr>
          <w:rFonts w:ascii="Times New Roman" w:eastAsiaTheme="minorHAnsi" w:hAnsi="Times New Roman" w:cs="Times New Roman"/>
          <w:color w:val="000000"/>
          <w:sz w:val="24"/>
          <w:szCs w:val="24"/>
          <w:lang w:eastAsia="en-US"/>
        </w:rPr>
        <w:t xml:space="preserve">et d’accompagner </w:t>
      </w:r>
      <w:r w:rsidRPr="006F1EC7">
        <w:rPr>
          <w:rFonts w:ascii="Times New Roman" w:eastAsiaTheme="minorHAnsi" w:hAnsi="Times New Roman" w:cs="Times New Roman"/>
          <w:color w:val="000000"/>
          <w:sz w:val="24"/>
          <w:szCs w:val="24"/>
          <w:lang w:eastAsia="en-US"/>
        </w:rPr>
        <w:t xml:space="preserve">à l’usage de l’outil </w:t>
      </w:r>
      <w:r w:rsidR="008212AD" w:rsidRPr="006F1EC7">
        <w:rPr>
          <w:rFonts w:ascii="Times New Roman" w:eastAsiaTheme="minorHAnsi" w:hAnsi="Times New Roman" w:cs="Times New Roman"/>
          <w:color w:val="000000"/>
          <w:sz w:val="24"/>
          <w:szCs w:val="24"/>
          <w:lang w:eastAsia="en-US"/>
        </w:rPr>
        <w:t xml:space="preserve">(l’aide à la prise en main) </w:t>
      </w:r>
      <w:r w:rsidRPr="006F1EC7">
        <w:rPr>
          <w:rFonts w:ascii="Times New Roman" w:eastAsiaTheme="minorHAnsi" w:hAnsi="Times New Roman" w:cs="Times New Roman"/>
          <w:color w:val="000000"/>
          <w:sz w:val="24"/>
          <w:szCs w:val="24"/>
          <w:lang w:eastAsia="en-US"/>
        </w:rPr>
        <w:t>et des supports (tablettes, smartphone…).</w:t>
      </w:r>
    </w:p>
    <w:p w:rsidR="00B54252" w:rsidRPr="006F1EC7" w:rsidRDefault="00B54252" w:rsidP="00C66021">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lastRenderedPageBreak/>
        <w:t>- D’adopter une démarche « d’aller vers » : animer les ateliers collectifs dans les lieux de proximité (club de 3</w:t>
      </w:r>
      <w:r w:rsidRPr="006F1EC7">
        <w:rPr>
          <w:rFonts w:ascii="Times New Roman" w:eastAsiaTheme="minorHAnsi" w:hAnsi="Times New Roman" w:cs="Times New Roman"/>
          <w:color w:val="000000"/>
          <w:sz w:val="24"/>
          <w:szCs w:val="24"/>
          <w:vertAlign w:val="superscript"/>
          <w:lang w:eastAsia="en-US"/>
        </w:rPr>
        <w:t>ème</w:t>
      </w:r>
      <w:r w:rsidRPr="006F1EC7">
        <w:rPr>
          <w:rFonts w:ascii="Times New Roman" w:eastAsiaTheme="minorHAnsi" w:hAnsi="Times New Roman" w:cs="Times New Roman"/>
          <w:color w:val="000000"/>
          <w:sz w:val="24"/>
          <w:szCs w:val="24"/>
          <w:lang w:eastAsia="en-US"/>
        </w:rPr>
        <w:t xml:space="preserve"> âge du quartie</w:t>
      </w:r>
      <w:r w:rsidR="006E1B5F" w:rsidRPr="006F1EC7">
        <w:rPr>
          <w:rFonts w:ascii="Times New Roman" w:eastAsiaTheme="minorHAnsi" w:hAnsi="Times New Roman" w:cs="Times New Roman"/>
          <w:color w:val="000000"/>
          <w:sz w:val="24"/>
          <w:szCs w:val="24"/>
          <w:lang w:eastAsia="en-US"/>
        </w:rPr>
        <w:t>r, échanger lors de rdv à distance par le biais d’un appel vidéo selon le niveau d’avancement de la personne</w:t>
      </w:r>
      <w:r w:rsidR="0010153E" w:rsidRPr="006F1EC7">
        <w:rPr>
          <w:rFonts w:ascii="Times New Roman" w:eastAsiaTheme="minorHAnsi" w:hAnsi="Times New Roman" w:cs="Times New Roman"/>
          <w:color w:val="000000"/>
          <w:sz w:val="24"/>
          <w:szCs w:val="24"/>
          <w:lang w:eastAsia="en-US"/>
        </w:rPr>
        <w:t>)</w:t>
      </w:r>
      <w:r w:rsidR="009021DB" w:rsidRPr="006F1EC7">
        <w:rPr>
          <w:rFonts w:ascii="Times New Roman" w:eastAsiaTheme="minorHAnsi" w:hAnsi="Times New Roman" w:cs="Times New Roman"/>
          <w:color w:val="000000"/>
          <w:sz w:val="24"/>
          <w:szCs w:val="24"/>
          <w:lang w:eastAsia="en-US"/>
        </w:rPr>
        <w:t>.</w:t>
      </w:r>
    </w:p>
    <w:p w:rsidR="009021DB" w:rsidRPr="006F1EC7" w:rsidRDefault="009021DB" w:rsidP="00C66021">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 de mesurer l’évolution du degré de l’apprentissage des participants aux outils numériques.</w:t>
      </w:r>
    </w:p>
    <w:p w:rsidR="00715726" w:rsidRPr="006F1EC7" w:rsidRDefault="00715726" w:rsidP="00C66021">
      <w:pPr>
        <w:tabs>
          <w:tab w:val="left" w:pos="852"/>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p w:rsidR="002E258C" w:rsidRPr="006F1EC7" w:rsidRDefault="002E258C" w:rsidP="00C66021">
      <w:pPr>
        <w:tabs>
          <w:tab w:val="left" w:pos="284"/>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p w:rsidR="00EF73C3" w:rsidRPr="006F1EC7" w:rsidRDefault="00EF73C3" w:rsidP="00C66021">
      <w:pPr>
        <w:pStyle w:val="Paragraphedeliste"/>
        <w:numPr>
          <w:ilvl w:val="0"/>
          <w:numId w:val="41"/>
        </w:numPr>
        <w:tabs>
          <w:tab w:val="left" w:pos="284"/>
        </w:tabs>
        <w:autoSpaceDE w:val="0"/>
        <w:autoSpaceDN w:val="0"/>
        <w:adjustRightInd w:val="0"/>
        <w:spacing w:after="0" w:line="276" w:lineRule="auto"/>
        <w:jc w:val="both"/>
        <w:rPr>
          <w:rFonts w:ascii="Times New Roman" w:eastAsiaTheme="minorHAnsi" w:hAnsi="Times New Roman" w:cs="Times New Roman"/>
          <w:b/>
          <w:color w:val="000000"/>
          <w:sz w:val="24"/>
          <w:szCs w:val="24"/>
          <w:u w:val="single"/>
          <w:lang w:eastAsia="en-US"/>
        </w:rPr>
      </w:pPr>
      <w:r w:rsidRPr="006F1EC7">
        <w:rPr>
          <w:rFonts w:ascii="Times New Roman" w:eastAsiaTheme="minorHAnsi" w:hAnsi="Times New Roman" w:cs="Times New Roman"/>
          <w:b/>
          <w:color w:val="000000"/>
          <w:sz w:val="24"/>
          <w:szCs w:val="24"/>
          <w:u w:val="single"/>
          <w:lang w:eastAsia="en-US"/>
        </w:rPr>
        <w:t>Enjeu</w:t>
      </w:r>
    </w:p>
    <w:p w:rsidR="00A75799" w:rsidRPr="006F1EC7" w:rsidRDefault="00A75799" w:rsidP="00C66021">
      <w:pPr>
        <w:tabs>
          <w:tab w:val="left" w:pos="284"/>
        </w:tabs>
        <w:autoSpaceDE w:val="0"/>
        <w:autoSpaceDN w:val="0"/>
        <w:adjustRightInd w:val="0"/>
        <w:spacing w:after="0" w:line="276" w:lineRule="auto"/>
        <w:jc w:val="both"/>
        <w:rPr>
          <w:rFonts w:ascii="Times New Roman" w:eastAsiaTheme="minorHAnsi" w:hAnsi="Times New Roman" w:cs="Times New Roman"/>
          <w:b/>
          <w:color w:val="000000"/>
          <w:sz w:val="24"/>
          <w:szCs w:val="24"/>
          <w:u w:val="single"/>
          <w:lang w:eastAsia="en-US"/>
        </w:rPr>
      </w:pPr>
    </w:p>
    <w:p w:rsidR="00EF73C3" w:rsidRPr="006F1EC7" w:rsidRDefault="00245E49" w:rsidP="00C66021">
      <w:pPr>
        <w:tabs>
          <w:tab w:val="left" w:pos="284"/>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 xml:space="preserve">L’enjeu est </w:t>
      </w:r>
      <w:r w:rsidR="0010153E" w:rsidRPr="006F1EC7">
        <w:rPr>
          <w:rFonts w:ascii="Times New Roman" w:eastAsiaTheme="minorHAnsi" w:hAnsi="Times New Roman" w:cs="Times New Roman"/>
          <w:color w:val="000000"/>
          <w:sz w:val="24"/>
          <w:szCs w:val="24"/>
          <w:lang w:eastAsia="en-US"/>
        </w:rPr>
        <w:t>de réduire la fracture numérique pour les personnes âgées</w:t>
      </w:r>
      <w:r w:rsidRPr="006F1EC7">
        <w:rPr>
          <w:rFonts w:ascii="Times New Roman" w:eastAsiaTheme="minorHAnsi" w:hAnsi="Times New Roman" w:cs="Times New Roman"/>
          <w:color w:val="000000"/>
          <w:sz w:val="24"/>
          <w:szCs w:val="24"/>
          <w:lang w:eastAsia="en-US"/>
        </w:rPr>
        <w:t xml:space="preserve">, car depuis la période du COVID, les administrations se sont engagées dans une modernisation des services, voir une digitalisation générale. Le constat est que les personnes les plus âgées sont les plus éloignées du numérique, mais de façon plus prononcée et précoce à la Réunion. La fracture s’accentue selon l’INSEE en 2019, </w:t>
      </w:r>
      <w:r w:rsidR="0010153E" w:rsidRPr="006F1EC7">
        <w:rPr>
          <w:rFonts w:ascii="Times New Roman" w:eastAsiaTheme="minorHAnsi" w:hAnsi="Times New Roman" w:cs="Times New Roman"/>
          <w:color w:val="000000"/>
          <w:sz w:val="24"/>
          <w:szCs w:val="24"/>
          <w:lang w:eastAsia="en-US"/>
        </w:rPr>
        <w:t xml:space="preserve">seuls </w:t>
      </w:r>
      <w:r w:rsidRPr="006F1EC7">
        <w:rPr>
          <w:rFonts w:ascii="Times New Roman" w:eastAsiaTheme="minorHAnsi" w:hAnsi="Times New Roman" w:cs="Times New Roman"/>
          <w:color w:val="000000"/>
          <w:sz w:val="24"/>
          <w:szCs w:val="24"/>
          <w:lang w:eastAsia="en-US"/>
        </w:rPr>
        <w:t>48% des seniors de plus de 60 ans disposent d’internet à leur domicile. Le coût et le manque de compétence sont les principaux freins recensés.</w:t>
      </w:r>
    </w:p>
    <w:p w:rsidR="003A70AB" w:rsidRPr="006F1EC7" w:rsidRDefault="003A70AB" w:rsidP="00C66021">
      <w:pPr>
        <w:tabs>
          <w:tab w:val="left" w:pos="284"/>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p w:rsidR="00245E49" w:rsidRPr="006F1EC7" w:rsidRDefault="00245E49" w:rsidP="00C66021">
      <w:pPr>
        <w:tabs>
          <w:tab w:val="left" w:pos="284"/>
        </w:tabs>
        <w:autoSpaceDE w:val="0"/>
        <w:autoSpaceDN w:val="0"/>
        <w:adjustRightInd w:val="0"/>
        <w:spacing w:after="0" w:line="276" w:lineRule="auto"/>
        <w:jc w:val="both"/>
        <w:rPr>
          <w:rFonts w:ascii="Times New Roman" w:eastAsia="MS Minngs" w:hAnsi="Times New Roman" w:cs="Times New Roman"/>
          <w:b/>
          <w:sz w:val="24"/>
          <w:szCs w:val="24"/>
          <w:u w:val="single"/>
          <w:lang w:eastAsia="ja-JP"/>
        </w:rPr>
      </w:pPr>
    </w:p>
    <w:p w:rsidR="004E7EF1" w:rsidRPr="006F1EC7" w:rsidRDefault="00D27715" w:rsidP="00C66021">
      <w:pPr>
        <w:pStyle w:val="Paragraphedeliste"/>
        <w:numPr>
          <w:ilvl w:val="0"/>
          <w:numId w:val="41"/>
        </w:numPr>
        <w:tabs>
          <w:tab w:val="left" w:pos="284"/>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MS Minngs" w:hAnsi="Times New Roman" w:cs="Times New Roman"/>
          <w:b/>
          <w:sz w:val="24"/>
          <w:szCs w:val="24"/>
          <w:u w:val="single"/>
          <w:lang w:eastAsia="ja-JP"/>
        </w:rPr>
        <w:t>Objectif</w:t>
      </w:r>
    </w:p>
    <w:p w:rsidR="002E258C" w:rsidRPr="006F1EC7" w:rsidRDefault="002E258C" w:rsidP="00C66021">
      <w:pPr>
        <w:tabs>
          <w:tab w:val="left" w:pos="284"/>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p>
    <w:p w:rsidR="00D55F77" w:rsidRPr="006F1EC7" w:rsidRDefault="00D55F77" w:rsidP="00C66021">
      <w:pPr>
        <w:tabs>
          <w:tab w:val="left" w:pos="284"/>
        </w:tabs>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Cette action vise l’inclusion numérique des seniors, en intégrant tant la dimension d’accès aux droits que celle du maintien du lien social. A</w:t>
      </w:r>
      <w:r w:rsidR="00B74C97" w:rsidRPr="006F1EC7">
        <w:rPr>
          <w:rFonts w:ascii="Times New Roman" w:eastAsiaTheme="minorHAnsi" w:hAnsi="Times New Roman" w:cs="Times New Roman"/>
          <w:color w:val="000000"/>
          <w:sz w:val="24"/>
          <w:szCs w:val="24"/>
          <w:lang w:eastAsia="en-US"/>
        </w:rPr>
        <w:t>u</w:t>
      </w:r>
      <w:r w:rsidRPr="006F1EC7">
        <w:rPr>
          <w:rFonts w:ascii="Times New Roman" w:eastAsiaTheme="minorHAnsi" w:hAnsi="Times New Roman" w:cs="Times New Roman"/>
          <w:color w:val="000000"/>
          <w:sz w:val="24"/>
          <w:szCs w:val="24"/>
          <w:lang w:eastAsia="en-US"/>
        </w:rPr>
        <w:t xml:space="preserve"> titre de cet appel à projet, peuvent être financées les actions innovantes, d’initiation et d’accompagnement des seniors aux nouvelles technologies. Un volet notamment port</w:t>
      </w:r>
      <w:r w:rsidR="0010153E" w:rsidRPr="006F1EC7">
        <w:rPr>
          <w:rFonts w:ascii="Times New Roman" w:eastAsiaTheme="minorHAnsi" w:hAnsi="Times New Roman" w:cs="Times New Roman"/>
          <w:color w:val="000000"/>
          <w:sz w:val="24"/>
          <w:szCs w:val="24"/>
          <w:lang w:eastAsia="en-US"/>
        </w:rPr>
        <w:t>era</w:t>
      </w:r>
      <w:r w:rsidRPr="006F1EC7">
        <w:rPr>
          <w:rFonts w:ascii="Times New Roman" w:eastAsiaTheme="minorHAnsi" w:hAnsi="Times New Roman" w:cs="Times New Roman"/>
          <w:color w:val="000000"/>
          <w:sz w:val="24"/>
          <w:szCs w:val="24"/>
          <w:lang w:eastAsia="en-US"/>
        </w:rPr>
        <w:t xml:space="preserve"> sur la connaissance des spécificités </w:t>
      </w:r>
      <w:r w:rsidR="0010153E" w:rsidRPr="006F1EC7">
        <w:rPr>
          <w:rFonts w:ascii="Times New Roman" w:eastAsiaTheme="minorHAnsi" w:hAnsi="Times New Roman" w:cs="Times New Roman"/>
          <w:color w:val="000000"/>
          <w:sz w:val="24"/>
          <w:szCs w:val="24"/>
          <w:lang w:eastAsia="en-US"/>
        </w:rPr>
        <w:t>liées à l’</w:t>
      </w:r>
      <w:r w:rsidRPr="006F1EC7">
        <w:rPr>
          <w:rFonts w:ascii="Times New Roman" w:eastAsiaTheme="minorHAnsi" w:hAnsi="Times New Roman" w:cs="Times New Roman"/>
          <w:color w:val="000000"/>
          <w:sz w:val="24"/>
          <w:szCs w:val="24"/>
          <w:lang w:eastAsia="en-US"/>
        </w:rPr>
        <w:t>apprentissage de l’outil numérique pour faciliter la vie au quotidien dans les démarches administratives dématérialisées,</w:t>
      </w:r>
      <w:r w:rsidR="004F4F4C" w:rsidRPr="006F1EC7">
        <w:rPr>
          <w:rFonts w:ascii="Times New Roman" w:eastAsiaTheme="minorHAnsi" w:hAnsi="Times New Roman" w:cs="Times New Roman"/>
          <w:color w:val="000000"/>
          <w:sz w:val="24"/>
          <w:szCs w:val="24"/>
          <w:lang w:eastAsia="en-US"/>
        </w:rPr>
        <w:t xml:space="preserve"> la création d’un coffre numérique pour sécuriser les documents administratifs en ligne</w:t>
      </w:r>
      <w:r w:rsidR="006F1EC7">
        <w:rPr>
          <w:rFonts w:ascii="Times New Roman" w:eastAsiaTheme="minorHAnsi" w:hAnsi="Times New Roman" w:cs="Times New Roman"/>
          <w:color w:val="000000"/>
          <w:sz w:val="24"/>
          <w:szCs w:val="24"/>
          <w:lang w:eastAsia="en-US"/>
        </w:rPr>
        <w:t>,</w:t>
      </w:r>
      <w:r w:rsidRPr="006F1EC7">
        <w:rPr>
          <w:rFonts w:ascii="Times New Roman" w:eastAsiaTheme="minorHAnsi" w:hAnsi="Times New Roman" w:cs="Times New Roman"/>
          <w:color w:val="000000"/>
          <w:sz w:val="24"/>
          <w:szCs w:val="24"/>
          <w:lang w:eastAsia="en-US"/>
        </w:rPr>
        <w:t xml:space="preserve"> le bien être (la musique, livre audio…), favoriser le lien social avec les amis, la famille (les réseaux sociaux, appels </w:t>
      </w:r>
      <w:r w:rsidR="00D83441" w:rsidRPr="006F1EC7">
        <w:rPr>
          <w:rFonts w:ascii="Times New Roman" w:eastAsiaTheme="minorHAnsi" w:hAnsi="Times New Roman" w:cs="Times New Roman"/>
          <w:color w:val="000000"/>
          <w:sz w:val="24"/>
          <w:szCs w:val="24"/>
          <w:lang w:eastAsia="en-US"/>
        </w:rPr>
        <w:t>vidéo</w:t>
      </w:r>
      <w:r w:rsidRPr="006F1EC7">
        <w:rPr>
          <w:rFonts w:ascii="Times New Roman" w:eastAsiaTheme="minorHAnsi" w:hAnsi="Times New Roman" w:cs="Times New Roman"/>
          <w:color w:val="000000"/>
          <w:sz w:val="24"/>
          <w:szCs w:val="24"/>
          <w:lang w:eastAsia="en-US"/>
        </w:rPr>
        <w:t>…).</w:t>
      </w:r>
    </w:p>
    <w:p w:rsidR="00D27715" w:rsidRDefault="00D27715" w:rsidP="00C66021">
      <w:pPr>
        <w:autoSpaceDE w:val="0"/>
        <w:autoSpaceDN w:val="0"/>
        <w:adjustRightInd w:val="0"/>
        <w:spacing w:after="0" w:line="276" w:lineRule="auto"/>
        <w:jc w:val="both"/>
        <w:rPr>
          <w:rFonts w:ascii="Times New Roman" w:eastAsiaTheme="minorHAnsi" w:hAnsi="Times New Roman" w:cs="Times New Roman"/>
          <w:sz w:val="24"/>
          <w:szCs w:val="24"/>
          <w:lang w:eastAsia="en-US"/>
        </w:rPr>
      </w:pPr>
    </w:p>
    <w:p w:rsidR="006F1EC7" w:rsidRPr="006F1EC7" w:rsidRDefault="006F1EC7" w:rsidP="00C66021">
      <w:pPr>
        <w:autoSpaceDE w:val="0"/>
        <w:autoSpaceDN w:val="0"/>
        <w:adjustRightInd w:val="0"/>
        <w:spacing w:after="0" w:line="276" w:lineRule="auto"/>
        <w:jc w:val="both"/>
        <w:rPr>
          <w:rFonts w:ascii="Times New Roman" w:eastAsiaTheme="minorHAnsi" w:hAnsi="Times New Roman" w:cs="Times New Roman"/>
          <w:sz w:val="24"/>
          <w:szCs w:val="24"/>
          <w:lang w:eastAsia="en-US"/>
        </w:rPr>
      </w:pPr>
    </w:p>
    <w:p w:rsidR="00331DDB" w:rsidRPr="006F1EC7" w:rsidRDefault="00331DDB" w:rsidP="00C66021">
      <w:pPr>
        <w:pStyle w:val="Paragraphedeliste"/>
        <w:numPr>
          <w:ilvl w:val="0"/>
          <w:numId w:val="41"/>
        </w:numPr>
        <w:spacing w:after="0" w:line="240" w:lineRule="auto"/>
        <w:jc w:val="both"/>
        <w:rPr>
          <w:rFonts w:ascii="Times New Roman" w:eastAsia="MS Minngs" w:hAnsi="Times New Roman" w:cs="Times New Roman"/>
          <w:b/>
          <w:sz w:val="24"/>
          <w:szCs w:val="24"/>
          <w:u w:val="single"/>
          <w:lang w:eastAsia="ja-JP"/>
        </w:rPr>
      </w:pPr>
      <w:r w:rsidRPr="006F1EC7">
        <w:rPr>
          <w:rFonts w:ascii="Times New Roman" w:eastAsia="MS Minngs" w:hAnsi="Times New Roman" w:cs="Times New Roman"/>
          <w:b/>
          <w:sz w:val="24"/>
          <w:szCs w:val="24"/>
          <w:u w:val="single"/>
          <w:lang w:eastAsia="ja-JP"/>
        </w:rPr>
        <w:t>Cibles</w:t>
      </w:r>
    </w:p>
    <w:p w:rsidR="00F966E8" w:rsidRPr="006F1EC7" w:rsidRDefault="00F966E8" w:rsidP="00F966E8">
      <w:pPr>
        <w:spacing w:after="0" w:line="240" w:lineRule="auto"/>
        <w:jc w:val="both"/>
        <w:rPr>
          <w:rFonts w:ascii="Times New Roman" w:eastAsia="MS Minngs" w:hAnsi="Times New Roman" w:cs="Times New Roman"/>
          <w:b/>
          <w:sz w:val="24"/>
          <w:szCs w:val="24"/>
          <w:u w:val="single"/>
          <w:lang w:eastAsia="ja-JP"/>
        </w:rPr>
      </w:pPr>
    </w:p>
    <w:p w:rsidR="00331DDB" w:rsidRPr="006F1EC7" w:rsidRDefault="00331DDB" w:rsidP="00C66021">
      <w:pPr>
        <w:autoSpaceDE w:val="0"/>
        <w:autoSpaceDN w:val="0"/>
        <w:adjustRightInd w:val="0"/>
        <w:spacing w:after="0" w:line="276" w:lineRule="auto"/>
        <w:jc w:val="both"/>
        <w:rPr>
          <w:rFonts w:ascii="Times New Roman" w:eastAsiaTheme="minorHAnsi" w:hAnsi="Times New Roman" w:cs="Times New Roman"/>
          <w:color w:val="000000"/>
          <w:sz w:val="24"/>
          <w:szCs w:val="24"/>
          <w:lang w:eastAsia="en-US"/>
        </w:rPr>
      </w:pPr>
      <w:r w:rsidRPr="006F1EC7">
        <w:rPr>
          <w:rFonts w:ascii="Times New Roman" w:eastAsiaTheme="minorHAnsi" w:hAnsi="Times New Roman" w:cs="Times New Roman"/>
          <w:color w:val="000000"/>
          <w:sz w:val="24"/>
          <w:szCs w:val="24"/>
          <w:lang w:eastAsia="en-US"/>
        </w:rPr>
        <w:t>Les principaux publics cibles sont :</w:t>
      </w:r>
    </w:p>
    <w:p w:rsidR="00331DDB" w:rsidRPr="006F1EC7" w:rsidRDefault="00D83441" w:rsidP="00C66021">
      <w:pPr>
        <w:pStyle w:val="Paragraphedeliste"/>
        <w:numPr>
          <w:ilvl w:val="0"/>
          <w:numId w:val="4"/>
        </w:numPr>
        <w:autoSpaceDE w:val="0"/>
        <w:autoSpaceDN w:val="0"/>
        <w:adjustRightInd w:val="0"/>
        <w:spacing w:after="0" w:line="276" w:lineRule="auto"/>
        <w:jc w:val="both"/>
        <w:rPr>
          <w:rFonts w:ascii="Times New Roman" w:eastAsiaTheme="minorHAnsi" w:hAnsi="Times New Roman" w:cs="Times New Roman"/>
          <w:color w:val="000000"/>
          <w:sz w:val="24"/>
          <w:szCs w:val="24"/>
          <w:lang w:val="fr-RE" w:eastAsia="en-US"/>
        </w:rPr>
      </w:pPr>
      <w:r w:rsidRPr="006F1EC7">
        <w:rPr>
          <w:rFonts w:ascii="Times New Roman" w:eastAsiaTheme="minorHAnsi" w:hAnsi="Times New Roman" w:cs="Times New Roman"/>
          <w:color w:val="000000"/>
          <w:sz w:val="24"/>
          <w:szCs w:val="24"/>
          <w:lang w:eastAsia="en-US"/>
        </w:rPr>
        <w:t xml:space="preserve">Les personnes âgées de plus de 60 ans, les seniors </w:t>
      </w:r>
      <w:r w:rsidR="0010153E" w:rsidRPr="006F1EC7">
        <w:rPr>
          <w:rFonts w:ascii="Times New Roman" w:eastAsiaTheme="minorHAnsi" w:hAnsi="Times New Roman" w:cs="Times New Roman"/>
          <w:color w:val="000000"/>
          <w:sz w:val="24"/>
          <w:szCs w:val="24"/>
          <w:lang w:eastAsia="en-US"/>
        </w:rPr>
        <w:t xml:space="preserve">retraités </w:t>
      </w:r>
      <w:r w:rsidRPr="006F1EC7">
        <w:rPr>
          <w:rFonts w:ascii="Times New Roman" w:eastAsiaTheme="minorHAnsi" w:hAnsi="Times New Roman" w:cs="Times New Roman"/>
          <w:color w:val="000000"/>
          <w:sz w:val="24"/>
          <w:szCs w:val="24"/>
          <w:lang w:eastAsia="en-US"/>
        </w:rPr>
        <w:t>ayant des difficultés dans l’usage des outils numériques (tablettes, smartphones…).</w:t>
      </w:r>
    </w:p>
    <w:p w:rsidR="00331DDB" w:rsidRDefault="00331DDB" w:rsidP="00C66021">
      <w:pPr>
        <w:autoSpaceDE w:val="0"/>
        <w:autoSpaceDN w:val="0"/>
        <w:adjustRightInd w:val="0"/>
        <w:spacing w:after="0" w:line="276" w:lineRule="auto"/>
        <w:jc w:val="both"/>
        <w:rPr>
          <w:rFonts w:ascii="Times New Roman" w:eastAsiaTheme="minorHAnsi" w:hAnsi="Times New Roman" w:cs="Times New Roman"/>
          <w:sz w:val="24"/>
          <w:szCs w:val="24"/>
          <w:lang w:eastAsia="en-US"/>
        </w:rPr>
      </w:pPr>
    </w:p>
    <w:p w:rsidR="006F1EC7" w:rsidRPr="006F1EC7" w:rsidRDefault="006F1EC7" w:rsidP="00C66021">
      <w:pPr>
        <w:autoSpaceDE w:val="0"/>
        <w:autoSpaceDN w:val="0"/>
        <w:adjustRightInd w:val="0"/>
        <w:spacing w:after="0" w:line="276" w:lineRule="auto"/>
        <w:jc w:val="both"/>
        <w:rPr>
          <w:rFonts w:ascii="Times New Roman" w:eastAsiaTheme="minorHAnsi" w:hAnsi="Times New Roman" w:cs="Times New Roman"/>
          <w:sz w:val="24"/>
          <w:szCs w:val="24"/>
          <w:lang w:eastAsia="en-US"/>
        </w:rPr>
      </w:pPr>
    </w:p>
    <w:p w:rsidR="00D27715" w:rsidRPr="006F1EC7" w:rsidRDefault="006F0100" w:rsidP="00C66021">
      <w:pPr>
        <w:pStyle w:val="Paragraphedeliste"/>
        <w:numPr>
          <w:ilvl w:val="0"/>
          <w:numId w:val="41"/>
        </w:numPr>
        <w:spacing w:after="0" w:line="240" w:lineRule="auto"/>
        <w:jc w:val="both"/>
        <w:rPr>
          <w:rFonts w:ascii="Times New Roman" w:eastAsia="MS Minngs" w:hAnsi="Times New Roman" w:cs="Times New Roman"/>
          <w:b/>
          <w:sz w:val="24"/>
          <w:szCs w:val="24"/>
          <w:u w:val="single"/>
          <w:lang w:eastAsia="ja-JP"/>
        </w:rPr>
      </w:pPr>
      <w:r w:rsidRPr="006F1EC7">
        <w:rPr>
          <w:rFonts w:ascii="Times New Roman" w:eastAsia="MS Minngs" w:hAnsi="Times New Roman" w:cs="Times New Roman"/>
          <w:b/>
          <w:sz w:val="24"/>
          <w:szCs w:val="24"/>
          <w:u w:val="single"/>
          <w:lang w:eastAsia="ja-JP"/>
        </w:rPr>
        <w:t>L</w:t>
      </w:r>
      <w:r w:rsidR="0090194B" w:rsidRPr="006F1EC7">
        <w:rPr>
          <w:rFonts w:ascii="Times New Roman" w:eastAsia="MS Minngs" w:hAnsi="Times New Roman" w:cs="Times New Roman"/>
          <w:b/>
          <w:sz w:val="24"/>
          <w:szCs w:val="24"/>
          <w:u w:val="single"/>
          <w:lang w:eastAsia="ja-JP"/>
        </w:rPr>
        <w:t>e budget</w:t>
      </w:r>
    </w:p>
    <w:p w:rsidR="00F966E8" w:rsidRPr="006F1EC7" w:rsidRDefault="00F966E8" w:rsidP="00F966E8">
      <w:pPr>
        <w:spacing w:after="0" w:line="240" w:lineRule="auto"/>
        <w:jc w:val="both"/>
        <w:rPr>
          <w:rFonts w:ascii="Times New Roman" w:eastAsia="MS Minngs" w:hAnsi="Times New Roman" w:cs="Times New Roman"/>
          <w:b/>
          <w:sz w:val="24"/>
          <w:szCs w:val="24"/>
          <w:u w:val="single"/>
          <w:lang w:eastAsia="ja-JP"/>
        </w:rPr>
      </w:pPr>
    </w:p>
    <w:p w:rsidR="00F966E8" w:rsidRPr="006F1EC7" w:rsidRDefault="00EF73C3" w:rsidP="00C66021">
      <w:pPr>
        <w:pStyle w:val="NormalWeb"/>
        <w:spacing w:before="0" w:beforeAutospacing="0" w:after="0" w:afterAutospacing="0"/>
        <w:jc w:val="both"/>
      </w:pPr>
      <w:r w:rsidRPr="006F1EC7">
        <w:t xml:space="preserve">La prestation </w:t>
      </w:r>
      <w:r w:rsidR="0090194B" w:rsidRPr="006F1EC7">
        <w:t xml:space="preserve">porte </w:t>
      </w:r>
      <w:r w:rsidRPr="006F1EC7">
        <w:t xml:space="preserve">sur un </w:t>
      </w:r>
      <w:r w:rsidRPr="006F1EC7">
        <w:rPr>
          <w:b/>
        </w:rPr>
        <w:t xml:space="preserve">budget global maximum de </w:t>
      </w:r>
      <w:r w:rsidR="0090194B" w:rsidRPr="006F1EC7">
        <w:rPr>
          <w:b/>
        </w:rPr>
        <w:t>26</w:t>
      </w:r>
      <w:r w:rsidR="005A7761" w:rsidRPr="006F1EC7">
        <w:rPr>
          <w:b/>
        </w:rPr>
        <w:t>0</w:t>
      </w:r>
      <w:r w:rsidR="00CA09A1" w:rsidRPr="006F1EC7">
        <w:rPr>
          <w:b/>
        </w:rPr>
        <w:t xml:space="preserve"> 000</w:t>
      </w:r>
      <w:r w:rsidRPr="006F1EC7">
        <w:rPr>
          <w:b/>
        </w:rPr>
        <w:t xml:space="preserve"> </w:t>
      </w:r>
      <w:r w:rsidR="00A75799" w:rsidRPr="006F1EC7">
        <w:rPr>
          <w:b/>
        </w:rPr>
        <w:t>€</w:t>
      </w:r>
      <w:r w:rsidRPr="006F1EC7">
        <w:rPr>
          <w:b/>
        </w:rPr>
        <w:t xml:space="preserve"> TTC.</w:t>
      </w:r>
      <w:r w:rsidRPr="006F1EC7">
        <w:t xml:space="preserve"> </w:t>
      </w:r>
    </w:p>
    <w:p w:rsidR="00F548D2" w:rsidRPr="006F1EC7" w:rsidRDefault="00F548D2" w:rsidP="00C66021">
      <w:pPr>
        <w:pStyle w:val="NormalWeb"/>
        <w:spacing w:before="0" w:beforeAutospacing="0" w:after="0" w:afterAutospacing="0"/>
        <w:jc w:val="both"/>
      </w:pPr>
    </w:p>
    <w:p w:rsidR="00F548D2" w:rsidRPr="006F1EC7" w:rsidRDefault="00F548D2" w:rsidP="00C66021">
      <w:pPr>
        <w:pStyle w:val="NormalWeb"/>
        <w:spacing w:before="0" w:beforeAutospacing="0" w:after="0" w:afterAutospacing="0"/>
        <w:jc w:val="both"/>
      </w:pPr>
    </w:p>
    <w:p w:rsidR="00F548D2" w:rsidRPr="006F1EC7" w:rsidRDefault="00F548D2" w:rsidP="00F548D2">
      <w:pPr>
        <w:pStyle w:val="NormalWeb"/>
        <w:numPr>
          <w:ilvl w:val="0"/>
          <w:numId w:val="41"/>
        </w:numPr>
        <w:spacing w:before="0" w:beforeAutospacing="0" w:after="0" w:afterAutospacing="0"/>
        <w:jc w:val="both"/>
        <w:rPr>
          <w:b/>
          <w:u w:val="single"/>
        </w:rPr>
      </w:pPr>
      <w:r w:rsidRPr="006F1EC7">
        <w:rPr>
          <w:b/>
          <w:u w:val="single"/>
        </w:rPr>
        <w:t>Les porteurs de projet éligibles</w:t>
      </w:r>
    </w:p>
    <w:p w:rsidR="00F548D2" w:rsidRPr="006F1EC7" w:rsidRDefault="00F548D2" w:rsidP="00F548D2">
      <w:pPr>
        <w:pStyle w:val="NormalWeb"/>
        <w:spacing w:before="0" w:beforeAutospacing="0" w:after="0" w:afterAutospacing="0"/>
        <w:ind w:left="720"/>
        <w:jc w:val="both"/>
      </w:pPr>
    </w:p>
    <w:p w:rsidR="0099117D" w:rsidRPr="006F1EC7" w:rsidRDefault="00F548D2" w:rsidP="00C66021">
      <w:pPr>
        <w:pStyle w:val="NormalWeb"/>
        <w:spacing w:before="0" w:beforeAutospacing="0" w:after="0" w:afterAutospacing="0"/>
        <w:jc w:val="both"/>
      </w:pPr>
      <w:r w:rsidRPr="006F1EC7">
        <w:t>Les associations, les bailleurs sociaux,</w:t>
      </w:r>
      <w:r w:rsidR="003C42F7" w:rsidRPr="006F1EC7">
        <w:t xml:space="preserve"> les CCAS,</w:t>
      </w:r>
      <w:r w:rsidRPr="006F1EC7">
        <w:t xml:space="preserve"> les sociétés privées, ayant pour mission ou porteur de projet </w:t>
      </w:r>
      <w:r w:rsidR="00167459" w:rsidRPr="006F1EC7">
        <w:t>ouvrant dans les champs d’action : l’accompagnement des personnes, l’initiation et l’inclusion numérique.</w:t>
      </w:r>
    </w:p>
    <w:p w:rsidR="0099117D" w:rsidRDefault="0099117D" w:rsidP="00C66021">
      <w:pPr>
        <w:pStyle w:val="NormalWeb"/>
        <w:spacing w:before="0" w:beforeAutospacing="0" w:after="0" w:afterAutospacing="0"/>
        <w:jc w:val="both"/>
      </w:pPr>
    </w:p>
    <w:p w:rsidR="0070563C" w:rsidRDefault="0070563C" w:rsidP="00C66021">
      <w:pPr>
        <w:pStyle w:val="NormalWeb"/>
        <w:spacing w:before="0" w:beforeAutospacing="0" w:after="0" w:afterAutospacing="0"/>
        <w:jc w:val="both"/>
      </w:pPr>
    </w:p>
    <w:p w:rsidR="0099117D" w:rsidRPr="006F1EC7" w:rsidRDefault="0099117D" w:rsidP="0099117D">
      <w:pPr>
        <w:pStyle w:val="NormalWeb"/>
        <w:numPr>
          <w:ilvl w:val="0"/>
          <w:numId w:val="41"/>
        </w:numPr>
        <w:spacing w:before="0" w:beforeAutospacing="0" w:after="0" w:afterAutospacing="0"/>
        <w:jc w:val="both"/>
        <w:rPr>
          <w:b/>
          <w:u w:val="single"/>
        </w:rPr>
      </w:pPr>
      <w:r w:rsidRPr="006F1EC7">
        <w:rPr>
          <w:b/>
          <w:u w:val="single"/>
        </w:rPr>
        <w:t>L’équipe en charge de la mission</w:t>
      </w:r>
    </w:p>
    <w:p w:rsidR="0099117D" w:rsidRPr="006F1EC7" w:rsidRDefault="0099117D" w:rsidP="0099117D">
      <w:pPr>
        <w:pStyle w:val="NormalWeb"/>
        <w:spacing w:before="0" w:beforeAutospacing="0" w:after="0" w:afterAutospacing="0"/>
        <w:jc w:val="both"/>
      </w:pPr>
    </w:p>
    <w:p w:rsidR="0099117D" w:rsidRPr="006F1EC7" w:rsidRDefault="0099117D" w:rsidP="0099117D">
      <w:pPr>
        <w:pStyle w:val="NormalWeb"/>
        <w:spacing w:before="0" w:beforeAutospacing="0" w:after="0" w:afterAutospacing="0"/>
        <w:jc w:val="both"/>
      </w:pPr>
      <w:r w:rsidRPr="006F1EC7">
        <w:lastRenderedPageBreak/>
        <w:t>Le prestataire devra désigner la composition de l’équipe référente intervenante sur la durée de la mission. A ce titre, la mission devra se composer d’une équipe ayant des compétences confirmées</w:t>
      </w:r>
      <w:r w:rsidR="006C5294" w:rsidRPr="006F1EC7">
        <w:t xml:space="preserve"> sur :</w:t>
      </w:r>
    </w:p>
    <w:p w:rsidR="006C5294" w:rsidRPr="006F1EC7" w:rsidRDefault="006C5294" w:rsidP="0099117D">
      <w:pPr>
        <w:pStyle w:val="NormalWeb"/>
        <w:spacing w:before="0" w:beforeAutospacing="0" w:after="0" w:afterAutospacing="0"/>
        <w:jc w:val="both"/>
      </w:pPr>
      <w:r w:rsidRPr="006F1EC7">
        <w:t>- la médiation numérique</w:t>
      </w:r>
    </w:p>
    <w:p w:rsidR="006C5294" w:rsidRPr="006F1EC7" w:rsidRDefault="006C5294" w:rsidP="0099117D">
      <w:pPr>
        <w:pStyle w:val="NormalWeb"/>
        <w:spacing w:before="0" w:beforeAutospacing="0" w:after="0" w:afterAutospacing="0"/>
        <w:jc w:val="both"/>
      </w:pPr>
      <w:r w:rsidRPr="006F1EC7">
        <w:t>- la digitalisation</w:t>
      </w:r>
    </w:p>
    <w:p w:rsidR="006C5294" w:rsidRPr="006F1EC7" w:rsidRDefault="006C5294" w:rsidP="0099117D">
      <w:pPr>
        <w:pStyle w:val="NormalWeb"/>
        <w:spacing w:before="0" w:beforeAutospacing="0" w:after="0" w:afterAutospacing="0"/>
        <w:jc w:val="both"/>
      </w:pPr>
      <w:r w:rsidRPr="006F1EC7">
        <w:t>- l</w:t>
      </w:r>
      <w:r w:rsidR="0070563C">
        <w:t>’</w:t>
      </w:r>
      <w:r w:rsidRPr="006F1EC7">
        <w:t>accueil et l’accompagnement des publics vulnérables</w:t>
      </w:r>
    </w:p>
    <w:p w:rsidR="00CA09A1" w:rsidRPr="00582407" w:rsidRDefault="00CA09A1" w:rsidP="00C66021">
      <w:pPr>
        <w:spacing w:after="0" w:line="240" w:lineRule="auto"/>
        <w:jc w:val="both"/>
        <w:rPr>
          <w:rFonts w:ascii="Times New Roman" w:eastAsia="Times New Roman" w:hAnsi="Times New Roman" w:cs="Times New Roman"/>
          <w:szCs w:val="24"/>
        </w:rPr>
      </w:pPr>
    </w:p>
    <w:p w:rsidR="00D27715" w:rsidRPr="00582407" w:rsidRDefault="00D27715" w:rsidP="00C66021">
      <w:pPr>
        <w:spacing w:after="0"/>
        <w:jc w:val="both"/>
        <w:rPr>
          <w:rFonts w:ascii="Times New Roman" w:hAnsi="Times New Roman" w:cs="Times New Roman"/>
          <w:b/>
          <w:szCs w:val="24"/>
          <w:u w:val="single"/>
        </w:rPr>
      </w:pPr>
    </w:p>
    <w:p w:rsidR="00D27715" w:rsidRPr="006F1EC7" w:rsidRDefault="00D27715" w:rsidP="00C66021">
      <w:pPr>
        <w:pStyle w:val="Paragraphedeliste"/>
        <w:numPr>
          <w:ilvl w:val="0"/>
          <w:numId w:val="41"/>
        </w:numPr>
        <w:spacing w:after="0" w:line="240" w:lineRule="auto"/>
        <w:jc w:val="both"/>
        <w:rPr>
          <w:rFonts w:ascii="Times New Roman" w:eastAsia="MS Minngs" w:hAnsi="Times New Roman" w:cs="Times New Roman"/>
          <w:b/>
          <w:sz w:val="24"/>
          <w:szCs w:val="24"/>
          <w:u w:val="single"/>
          <w:lang w:eastAsia="ja-JP"/>
        </w:rPr>
      </w:pPr>
      <w:r w:rsidRPr="006F1EC7">
        <w:rPr>
          <w:rFonts w:ascii="Times New Roman" w:eastAsia="MS Minngs" w:hAnsi="Times New Roman" w:cs="Times New Roman"/>
          <w:b/>
          <w:sz w:val="24"/>
          <w:szCs w:val="24"/>
          <w:u w:val="single"/>
          <w:lang w:eastAsia="ja-JP"/>
        </w:rPr>
        <w:t>Déroulement et rendu de la mission</w:t>
      </w:r>
    </w:p>
    <w:p w:rsidR="00F966E8" w:rsidRPr="006F1EC7" w:rsidRDefault="00F966E8" w:rsidP="00F966E8">
      <w:pPr>
        <w:spacing w:after="0" w:line="240" w:lineRule="auto"/>
        <w:jc w:val="both"/>
        <w:rPr>
          <w:rFonts w:ascii="Times New Roman" w:eastAsia="MS Minngs" w:hAnsi="Times New Roman" w:cs="Times New Roman"/>
          <w:b/>
          <w:sz w:val="24"/>
          <w:szCs w:val="24"/>
          <w:u w:val="single"/>
          <w:lang w:eastAsia="ja-JP"/>
        </w:rPr>
      </w:pPr>
    </w:p>
    <w:p w:rsidR="00D27715" w:rsidRDefault="00D86025" w:rsidP="0090194B">
      <w:pPr>
        <w:spacing w:after="0"/>
        <w:jc w:val="both"/>
        <w:rPr>
          <w:rFonts w:ascii="Times New Roman" w:hAnsi="Times New Roman" w:cs="Times New Roman"/>
          <w:sz w:val="24"/>
          <w:szCs w:val="24"/>
        </w:rPr>
      </w:pPr>
      <w:r w:rsidRPr="006F1EC7">
        <w:rPr>
          <w:rFonts w:ascii="Times New Roman" w:hAnsi="Times New Roman" w:cs="Times New Roman"/>
          <w:sz w:val="24"/>
          <w:szCs w:val="24"/>
        </w:rPr>
        <w:t xml:space="preserve">L’interlocuteur privilégié </w:t>
      </w:r>
      <w:r w:rsidR="0090194B" w:rsidRPr="006F1EC7">
        <w:rPr>
          <w:rFonts w:ascii="Times New Roman" w:hAnsi="Times New Roman" w:cs="Times New Roman"/>
          <w:sz w:val="24"/>
          <w:szCs w:val="24"/>
        </w:rPr>
        <w:t>est la Direction de l’Autonomie, 26 avenue de la Victoire 97488 St Denis Cedex.</w:t>
      </w:r>
    </w:p>
    <w:p w:rsidR="0070563C" w:rsidRDefault="0070563C" w:rsidP="00C66021">
      <w:pPr>
        <w:tabs>
          <w:tab w:val="left" w:pos="567"/>
        </w:tabs>
        <w:spacing w:after="0" w:line="240" w:lineRule="auto"/>
        <w:jc w:val="both"/>
        <w:rPr>
          <w:rFonts w:ascii="Arial" w:hAnsi="Arial" w:cs="Arial"/>
        </w:rPr>
      </w:pPr>
    </w:p>
    <w:p w:rsidR="00545FD2" w:rsidRPr="00582407" w:rsidRDefault="00545FD2" w:rsidP="00C66021">
      <w:pPr>
        <w:tabs>
          <w:tab w:val="left" w:pos="567"/>
        </w:tabs>
        <w:spacing w:after="0" w:line="240" w:lineRule="auto"/>
        <w:jc w:val="both"/>
        <w:rPr>
          <w:rFonts w:ascii="Times New Roman" w:eastAsia="Times New Roman" w:hAnsi="Times New Roman" w:cs="Times New Roman"/>
          <w:szCs w:val="24"/>
        </w:rPr>
      </w:pPr>
    </w:p>
    <w:p w:rsidR="00D27715" w:rsidRPr="006F1EC7" w:rsidRDefault="00D27715" w:rsidP="00C66021">
      <w:pPr>
        <w:pStyle w:val="Paragraphedeliste"/>
        <w:numPr>
          <w:ilvl w:val="0"/>
          <w:numId w:val="41"/>
        </w:numPr>
        <w:spacing w:after="0" w:line="240" w:lineRule="auto"/>
        <w:jc w:val="both"/>
        <w:rPr>
          <w:rFonts w:ascii="Times New Roman" w:eastAsia="MS Minngs" w:hAnsi="Times New Roman" w:cs="Times New Roman"/>
          <w:b/>
          <w:sz w:val="24"/>
          <w:szCs w:val="24"/>
          <w:u w:val="single"/>
          <w:lang w:eastAsia="ja-JP"/>
        </w:rPr>
      </w:pPr>
      <w:r w:rsidRPr="006F1EC7">
        <w:rPr>
          <w:rFonts w:ascii="Times New Roman" w:eastAsia="MS Minngs" w:hAnsi="Times New Roman" w:cs="Times New Roman"/>
          <w:b/>
          <w:sz w:val="24"/>
          <w:szCs w:val="24"/>
          <w:u w:val="single"/>
          <w:lang w:eastAsia="ja-JP"/>
        </w:rPr>
        <w:t>Délai</w:t>
      </w:r>
      <w:r w:rsidR="006C5294" w:rsidRPr="006F1EC7">
        <w:rPr>
          <w:rFonts w:ascii="Times New Roman" w:eastAsia="MS Minngs" w:hAnsi="Times New Roman" w:cs="Times New Roman"/>
          <w:b/>
          <w:sz w:val="24"/>
          <w:szCs w:val="24"/>
          <w:u w:val="single"/>
          <w:lang w:eastAsia="ja-JP"/>
        </w:rPr>
        <w:t xml:space="preserve"> de mise en </w:t>
      </w:r>
      <w:r w:rsidR="0070563C" w:rsidRPr="006F1EC7">
        <w:rPr>
          <w:rFonts w:ascii="Times New Roman" w:eastAsia="MS Minngs" w:hAnsi="Times New Roman" w:cs="Times New Roman"/>
          <w:b/>
          <w:sz w:val="24"/>
          <w:szCs w:val="24"/>
          <w:u w:val="single"/>
          <w:lang w:eastAsia="ja-JP"/>
        </w:rPr>
        <w:t>œuvre</w:t>
      </w:r>
    </w:p>
    <w:p w:rsidR="00F966E8" w:rsidRPr="006F1EC7" w:rsidRDefault="00F966E8" w:rsidP="00F966E8">
      <w:pPr>
        <w:spacing w:after="0" w:line="240" w:lineRule="auto"/>
        <w:jc w:val="both"/>
        <w:rPr>
          <w:rFonts w:ascii="Times New Roman" w:eastAsia="MS Minngs" w:hAnsi="Times New Roman" w:cs="Times New Roman"/>
          <w:b/>
          <w:sz w:val="24"/>
          <w:szCs w:val="24"/>
          <w:u w:val="single"/>
          <w:lang w:eastAsia="ja-JP"/>
        </w:rPr>
      </w:pPr>
    </w:p>
    <w:p w:rsidR="00D27715" w:rsidRPr="006F1EC7" w:rsidRDefault="0070563C" w:rsidP="00C66021">
      <w:pPr>
        <w:spacing w:after="0"/>
        <w:jc w:val="both"/>
        <w:rPr>
          <w:rFonts w:ascii="Times New Roman" w:hAnsi="Times New Roman" w:cs="Times New Roman"/>
          <w:sz w:val="24"/>
          <w:szCs w:val="24"/>
        </w:rPr>
      </w:pPr>
      <w:r>
        <w:rPr>
          <w:rFonts w:ascii="Times New Roman" w:hAnsi="Times New Roman" w:cs="Times New Roman"/>
          <w:sz w:val="24"/>
          <w:szCs w:val="24"/>
        </w:rPr>
        <w:t xml:space="preserve">Les actions devront être réalisées </w:t>
      </w:r>
      <w:r w:rsidRPr="0070563C">
        <w:rPr>
          <w:rFonts w:ascii="Times New Roman" w:hAnsi="Times New Roman" w:cs="Times New Roman"/>
          <w:b/>
          <w:sz w:val="24"/>
          <w:szCs w:val="24"/>
        </w:rPr>
        <w:t xml:space="preserve">au plus tard le </w:t>
      </w:r>
      <w:r w:rsidR="00815CC0">
        <w:rPr>
          <w:rFonts w:ascii="Times New Roman" w:hAnsi="Times New Roman" w:cs="Times New Roman"/>
          <w:b/>
          <w:sz w:val="24"/>
          <w:szCs w:val="24"/>
        </w:rPr>
        <w:t>31 décembre</w:t>
      </w:r>
      <w:r w:rsidRPr="0070563C">
        <w:rPr>
          <w:rFonts w:ascii="Times New Roman" w:hAnsi="Times New Roman" w:cs="Times New Roman"/>
          <w:b/>
          <w:sz w:val="24"/>
          <w:szCs w:val="24"/>
        </w:rPr>
        <w:t xml:space="preserve"> 2023</w:t>
      </w:r>
      <w:r>
        <w:rPr>
          <w:rFonts w:ascii="Times New Roman" w:hAnsi="Times New Roman" w:cs="Times New Roman"/>
          <w:sz w:val="24"/>
          <w:szCs w:val="24"/>
        </w:rPr>
        <w:t>.</w:t>
      </w:r>
    </w:p>
    <w:p w:rsidR="00A75799" w:rsidRPr="00582407" w:rsidRDefault="00A75799" w:rsidP="00C66021">
      <w:pPr>
        <w:pStyle w:val="NormalWeb"/>
        <w:spacing w:before="0" w:beforeAutospacing="0" w:after="0" w:afterAutospacing="0"/>
        <w:jc w:val="both"/>
        <w:rPr>
          <w:sz w:val="22"/>
        </w:rPr>
      </w:pPr>
    </w:p>
    <w:p w:rsidR="0070563C" w:rsidRPr="00582407" w:rsidRDefault="0070563C" w:rsidP="00C66021">
      <w:pPr>
        <w:pStyle w:val="NormalWeb"/>
        <w:spacing w:before="0" w:beforeAutospacing="0" w:after="0" w:afterAutospacing="0"/>
        <w:jc w:val="both"/>
        <w:rPr>
          <w:sz w:val="22"/>
        </w:rPr>
      </w:pPr>
    </w:p>
    <w:p w:rsidR="00CA09A1" w:rsidRPr="006F1EC7" w:rsidRDefault="00CA09A1" w:rsidP="00C66021">
      <w:pPr>
        <w:pStyle w:val="Paragraphedeliste"/>
        <w:numPr>
          <w:ilvl w:val="0"/>
          <w:numId w:val="41"/>
        </w:numPr>
        <w:spacing w:after="0" w:line="240" w:lineRule="auto"/>
        <w:jc w:val="both"/>
        <w:rPr>
          <w:rFonts w:ascii="Times New Roman" w:eastAsia="MS Minngs" w:hAnsi="Times New Roman" w:cs="Times New Roman"/>
          <w:b/>
          <w:sz w:val="24"/>
          <w:szCs w:val="24"/>
          <w:u w:val="single"/>
          <w:lang w:eastAsia="ja-JP"/>
        </w:rPr>
      </w:pPr>
      <w:r w:rsidRPr="006F1EC7">
        <w:rPr>
          <w:rFonts w:ascii="Times New Roman" w:eastAsia="MS Minngs" w:hAnsi="Times New Roman" w:cs="Times New Roman"/>
          <w:b/>
          <w:sz w:val="24"/>
          <w:szCs w:val="24"/>
          <w:u w:val="single"/>
          <w:lang w:eastAsia="ja-JP"/>
        </w:rPr>
        <w:t>Confidentialité</w:t>
      </w:r>
    </w:p>
    <w:p w:rsidR="00F966E8" w:rsidRPr="006F1EC7" w:rsidRDefault="00F966E8" w:rsidP="00F966E8">
      <w:pPr>
        <w:spacing w:after="0" w:line="240" w:lineRule="auto"/>
        <w:jc w:val="both"/>
        <w:rPr>
          <w:rFonts w:ascii="Times New Roman" w:eastAsia="MS Minngs" w:hAnsi="Times New Roman" w:cs="Times New Roman"/>
          <w:b/>
          <w:sz w:val="24"/>
          <w:szCs w:val="24"/>
          <w:u w:val="single"/>
          <w:lang w:eastAsia="ja-JP"/>
        </w:rPr>
      </w:pPr>
    </w:p>
    <w:p w:rsidR="004E7EF1" w:rsidRPr="006F1EC7" w:rsidRDefault="00CA09A1" w:rsidP="00C66021">
      <w:pPr>
        <w:pStyle w:val="NormalWeb"/>
        <w:spacing w:before="0" w:beforeAutospacing="0" w:after="0" w:afterAutospacing="0"/>
        <w:jc w:val="both"/>
      </w:pPr>
      <w:r w:rsidRPr="006F1EC7">
        <w:t xml:space="preserve">Le prestataire s’engage </w:t>
      </w:r>
      <w:proofErr w:type="spellStart"/>
      <w:r w:rsidRPr="006F1EC7">
        <w:t>a</w:t>
      </w:r>
      <w:proofErr w:type="spellEnd"/>
      <w:r w:rsidRPr="006F1EC7">
        <w:t xml:space="preserve">̀ ne pas communiquer à des tiers autres que Le Département de La Réunion les documents qui pourraient lui être confiés dans l’exécution de sa mission. </w:t>
      </w:r>
    </w:p>
    <w:p w:rsidR="009A2EF2" w:rsidRPr="00582407" w:rsidRDefault="009A2EF2" w:rsidP="00C66021">
      <w:pPr>
        <w:pStyle w:val="NormalWeb"/>
        <w:spacing w:before="0" w:beforeAutospacing="0" w:after="0" w:afterAutospacing="0"/>
        <w:jc w:val="both"/>
        <w:rPr>
          <w:sz w:val="22"/>
        </w:rPr>
      </w:pPr>
    </w:p>
    <w:p w:rsidR="004A74E9" w:rsidRPr="00582407" w:rsidRDefault="004A74E9" w:rsidP="00C66021">
      <w:pPr>
        <w:pStyle w:val="NormalWeb"/>
        <w:spacing w:before="0" w:beforeAutospacing="0" w:after="0" w:afterAutospacing="0"/>
        <w:jc w:val="both"/>
        <w:rPr>
          <w:sz w:val="22"/>
        </w:rPr>
      </w:pPr>
    </w:p>
    <w:p w:rsidR="004A74E9" w:rsidRPr="006F1EC7" w:rsidRDefault="004A74E9" w:rsidP="004A74E9">
      <w:pPr>
        <w:pStyle w:val="NormalWeb"/>
        <w:numPr>
          <w:ilvl w:val="0"/>
          <w:numId w:val="41"/>
        </w:numPr>
        <w:spacing w:before="0" w:beforeAutospacing="0" w:after="0" w:afterAutospacing="0"/>
        <w:jc w:val="both"/>
        <w:rPr>
          <w:b/>
          <w:u w:val="single"/>
        </w:rPr>
      </w:pPr>
      <w:r w:rsidRPr="006F1EC7">
        <w:rPr>
          <w:b/>
          <w:u w:val="single"/>
        </w:rPr>
        <w:t>Modalités de sélection</w:t>
      </w:r>
    </w:p>
    <w:p w:rsidR="004A74E9" w:rsidRDefault="004A74E9" w:rsidP="00C66021">
      <w:pPr>
        <w:pStyle w:val="NormalWeb"/>
        <w:spacing w:before="0" w:beforeAutospacing="0" w:after="0" w:afterAutospacing="0"/>
        <w:jc w:val="both"/>
        <w:rPr>
          <w:rFonts w:ascii="Arial" w:hAnsi="Arial" w:cs="Arial"/>
          <w:sz w:val="22"/>
          <w:szCs w:val="22"/>
        </w:rPr>
      </w:pPr>
    </w:p>
    <w:tbl>
      <w:tblPr>
        <w:tblStyle w:val="Grilledutableau"/>
        <w:tblW w:w="0" w:type="auto"/>
        <w:tblLook w:val="04A0" w:firstRow="1" w:lastRow="0" w:firstColumn="1" w:lastColumn="0" w:noHBand="0" w:noVBand="1"/>
      </w:tblPr>
      <w:tblGrid>
        <w:gridCol w:w="1696"/>
        <w:gridCol w:w="6521"/>
        <w:gridCol w:w="705"/>
        <w:gridCol w:w="703"/>
      </w:tblGrid>
      <w:tr w:rsidR="004A74E9" w:rsidRPr="00465909" w:rsidTr="00582407">
        <w:trPr>
          <w:trHeight w:val="409"/>
        </w:trPr>
        <w:tc>
          <w:tcPr>
            <w:tcW w:w="8217" w:type="dxa"/>
            <w:gridSpan w:val="2"/>
          </w:tcPr>
          <w:p w:rsidR="004A74E9" w:rsidRPr="00465909" w:rsidRDefault="004A74E9" w:rsidP="00D339E4">
            <w:pPr>
              <w:spacing w:after="160" w:line="259" w:lineRule="auto"/>
              <w:rPr>
                <w:rFonts w:ascii="Arial" w:hAnsi="Arial" w:cs="Arial"/>
                <w:b/>
              </w:rPr>
            </w:pPr>
            <w:r w:rsidRPr="00465909">
              <w:rPr>
                <w:rFonts w:ascii="Arial" w:hAnsi="Arial" w:cs="Arial"/>
                <w:b/>
              </w:rPr>
              <w:t xml:space="preserve">                  Critères de sélection</w:t>
            </w:r>
          </w:p>
        </w:tc>
        <w:tc>
          <w:tcPr>
            <w:tcW w:w="280" w:type="dxa"/>
          </w:tcPr>
          <w:p w:rsidR="004A74E9" w:rsidRPr="00465909" w:rsidRDefault="004A74E9" w:rsidP="00D339E4">
            <w:pPr>
              <w:spacing w:after="160" w:line="259" w:lineRule="auto"/>
              <w:rPr>
                <w:rFonts w:ascii="Arial" w:hAnsi="Arial" w:cs="Arial"/>
                <w:b/>
              </w:rPr>
            </w:pPr>
            <w:r w:rsidRPr="00465909">
              <w:rPr>
                <w:rFonts w:ascii="Arial" w:hAnsi="Arial" w:cs="Arial"/>
                <w:b/>
              </w:rPr>
              <w:t>Note sur</w:t>
            </w:r>
          </w:p>
        </w:tc>
        <w:tc>
          <w:tcPr>
            <w:tcW w:w="703" w:type="dxa"/>
          </w:tcPr>
          <w:p w:rsidR="004A74E9" w:rsidRPr="00465909" w:rsidRDefault="004A74E9" w:rsidP="00D339E4">
            <w:pPr>
              <w:spacing w:after="160" w:line="259" w:lineRule="auto"/>
              <w:rPr>
                <w:rFonts w:ascii="Arial" w:hAnsi="Arial" w:cs="Arial"/>
                <w:b/>
              </w:rPr>
            </w:pPr>
            <w:r w:rsidRPr="00465909">
              <w:rPr>
                <w:rFonts w:ascii="Arial" w:hAnsi="Arial" w:cs="Arial"/>
                <w:b/>
              </w:rPr>
              <w:t xml:space="preserve">              %</w:t>
            </w:r>
          </w:p>
        </w:tc>
      </w:tr>
      <w:tr w:rsidR="004A74E9" w:rsidRPr="00465909" w:rsidTr="00582407">
        <w:tc>
          <w:tcPr>
            <w:tcW w:w="1696" w:type="dxa"/>
            <w:vMerge w:val="restart"/>
          </w:tcPr>
          <w:p w:rsidR="004A74E9" w:rsidRPr="00465909" w:rsidRDefault="004A74E9" w:rsidP="00D339E4">
            <w:pPr>
              <w:spacing w:after="160" w:line="259" w:lineRule="auto"/>
              <w:rPr>
                <w:rFonts w:ascii="Arial" w:hAnsi="Arial" w:cs="Arial"/>
                <w:b/>
              </w:rPr>
            </w:pPr>
            <w:r w:rsidRPr="00465909">
              <w:rPr>
                <w:rFonts w:ascii="Arial" w:hAnsi="Arial" w:cs="Arial"/>
                <w:b/>
              </w:rPr>
              <w:t>Expérience du candidat</w:t>
            </w:r>
          </w:p>
        </w:tc>
        <w:tc>
          <w:tcPr>
            <w:tcW w:w="6521" w:type="dxa"/>
          </w:tcPr>
          <w:p w:rsidR="004A74E9" w:rsidRPr="00465909" w:rsidRDefault="004A74E9" w:rsidP="00D339E4">
            <w:pPr>
              <w:spacing w:after="160" w:line="259" w:lineRule="auto"/>
              <w:rPr>
                <w:rFonts w:ascii="Arial" w:hAnsi="Arial" w:cs="Arial"/>
              </w:rPr>
            </w:pPr>
            <w:r w:rsidRPr="00465909">
              <w:rPr>
                <w:rFonts w:ascii="Arial" w:hAnsi="Arial" w:cs="Arial"/>
              </w:rPr>
              <w:t xml:space="preserve">La composition et les qualifications de l’équipe chargée de la prestation </w:t>
            </w:r>
          </w:p>
        </w:tc>
        <w:tc>
          <w:tcPr>
            <w:tcW w:w="280" w:type="dxa"/>
            <w:vMerge w:val="restart"/>
          </w:tcPr>
          <w:p w:rsidR="004A74E9" w:rsidRPr="00465909" w:rsidRDefault="004A74E9" w:rsidP="00D339E4">
            <w:pPr>
              <w:spacing w:after="160" w:line="259" w:lineRule="auto"/>
              <w:rPr>
                <w:rFonts w:ascii="Arial" w:hAnsi="Arial" w:cs="Arial"/>
                <w:b/>
              </w:rPr>
            </w:pPr>
            <w:r w:rsidRPr="00465909">
              <w:rPr>
                <w:rFonts w:ascii="Arial" w:hAnsi="Arial" w:cs="Arial"/>
                <w:b/>
              </w:rPr>
              <w:t>30</w:t>
            </w:r>
          </w:p>
        </w:tc>
        <w:tc>
          <w:tcPr>
            <w:tcW w:w="703" w:type="dxa"/>
            <w:vMerge w:val="restart"/>
          </w:tcPr>
          <w:p w:rsidR="004A74E9" w:rsidRPr="00465909" w:rsidRDefault="004A74E9" w:rsidP="00D339E4">
            <w:pPr>
              <w:spacing w:after="160" w:line="259" w:lineRule="auto"/>
              <w:rPr>
                <w:rFonts w:ascii="Arial" w:hAnsi="Arial" w:cs="Arial"/>
                <w:b/>
              </w:rPr>
            </w:pPr>
            <w:r w:rsidRPr="00465909">
              <w:rPr>
                <w:rFonts w:ascii="Arial" w:hAnsi="Arial" w:cs="Arial"/>
                <w:b/>
              </w:rPr>
              <w:t>30</w:t>
            </w:r>
          </w:p>
        </w:tc>
      </w:tr>
      <w:tr w:rsidR="004A74E9" w:rsidRPr="00465909" w:rsidTr="00582407">
        <w:tc>
          <w:tcPr>
            <w:tcW w:w="1696" w:type="dxa"/>
            <w:vMerge/>
          </w:tcPr>
          <w:p w:rsidR="004A74E9" w:rsidRPr="00465909" w:rsidRDefault="004A74E9" w:rsidP="00D339E4">
            <w:pPr>
              <w:spacing w:after="160" w:line="259" w:lineRule="auto"/>
              <w:rPr>
                <w:rFonts w:ascii="Arial" w:hAnsi="Arial" w:cs="Arial"/>
                <w:b/>
              </w:rPr>
            </w:pPr>
          </w:p>
        </w:tc>
        <w:tc>
          <w:tcPr>
            <w:tcW w:w="6521" w:type="dxa"/>
          </w:tcPr>
          <w:p w:rsidR="004A74E9" w:rsidRPr="00465909" w:rsidRDefault="004A74E9" w:rsidP="00D339E4">
            <w:pPr>
              <w:spacing w:after="160" w:line="259" w:lineRule="auto"/>
              <w:rPr>
                <w:rFonts w:ascii="Arial" w:hAnsi="Arial" w:cs="Arial"/>
              </w:rPr>
            </w:pPr>
            <w:r w:rsidRPr="00465909">
              <w:rPr>
                <w:rFonts w:ascii="Arial" w:hAnsi="Arial" w:cs="Arial"/>
              </w:rPr>
              <w:t>Les expériences et références sur des projets similaires</w:t>
            </w:r>
          </w:p>
        </w:tc>
        <w:tc>
          <w:tcPr>
            <w:tcW w:w="280" w:type="dxa"/>
            <w:vMerge/>
          </w:tcPr>
          <w:p w:rsidR="004A74E9" w:rsidRPr="00465909" w:rsidRDefault="004A74E9" w:rsidP="00D339E4">
            <w:pPr>
              <w:spacing w:after="160" w:line="259" w:lineRule="auto"/>
              <w:rPr>
                <w:rFonts w:ascii="Arial" w:hAnsi="Arial" w:cs="Arial"/>
                <w:b/>
              </w:rPr>
            </w:pPr>
          </w:p>
        </w:tc>
        <w:tc>
          <w:tcPr>
            <w:tcW w:w="703" w:type="dxa"/>
            <w:vMerge/>
          </w:tcPr>
          <w:p w:rsidR="004A74E9" w:rsidRPr="00465909" w:rsidRDefault="004A74E9" w:rsidP="00D339E4">
            <w:pPr>
              <w:spacing w:after="160" w:line="259" w:lineRule="auto"/>
              <w:rPr>
                <w:rFonts w:ascii="Arial" w:hAnsi="Arial" w:cs="Arial"/>
                <w:b/>
              </w:rPr>
            </w:pPr>
          </w:p>
        </w:tc>
      </w:tr>
      <w:tr w:rsidR="004A74E9" w:rsidRPr="00465909" w:rsidTr="00582407">
        <w:tc>
          <w:tcPr>
            <w:tcW w:w="1696" w:type="dxa"/>
            <w:vMerge/>
          </w:tcPr>
          <w:p w:rsidR="004A74E9" w:rsidRPr="00465909" w:rsidRDefault="004A74E9" w:rsidP="00D339E4">
            <w:pPr>
              <w:spacing w:after="160" w:line="259" w:lineRule="auto"/>
              <w:rPr>
                <w:rFonts w:ascii="Arial" w:hAnsi="Arial" w:cs="Arial"/>
                <w:b/>
              </w:rPr>
            </w:pPr>
          </w:p>
        </w:tc>
        <w:tc>
          <w:tcPr>
            <w:tcW w:w="6521" w:type="dxa"/>
          </w:tcPr>
          <w:p w:rsidR="004A74E9" w:rsidRPr="00465909" w:rsidRDefault="004A74E9" w:rsidP="00D339E4">
            <w:pPr>
              <w:spacing w:after="160" w:line="259" w:lineRule="auto"/>
              <w:rPr>
                <w:rFonts w:ascii="Arial" w:hAnsi="Arial" w:cs="Arial"/>
              </w:rPr>
            </w:pPr>
            <w:r w:rsidRPr="00465909">
              <w:rPr>
                <w:rFonts w:ascii="Arial" w:hAnsi="Arial" w:cs="Arial"/>
              </w:rPr>
              <w:t xml:space="preserve">La connaissance du territoire </w:t>
            </w:r>
          </w:p>
        </w:tc>
        <w:tc>
          <w:tcPr>
            <w:tcW w:w="280" w:type="dxa"/>
            <w:vMerge/>
          </w:tcPr>
          <w:p w:rsidR="004A74E9" w:rsidRPr="00465909" w:rsidRDefault="004A74E9" w:rsidP="00D339E4">
            <w:pPr>
              <w:spacing w:after="160" w:line="259" w:lineRule="auto"/>
              <w:rPr>
                <w:rFonts w:ascii="Arial" w:hAnsi="Arial" w:cs="Arial"/>
                <w:b/>
              </w:rPr>
            </w:pPr>
          </w:p>
        </w:tc>
        <w:tc>
          <w:tcPr>
            <w:tcW w:w="703" w:type="dxa"/>
            <w:vMerge/>
          </w:tcPr>
          <w:p w:rsidR="004A74E9" w:rsidRPr="00465909" w:rsidRDefault="004A74E9" w:rsidP="00D339E4">
            <w:pPr>
              <w:spacing w:after="160" w:line="259" w:lineRule="auto"/>
              <w:rPr>
                <w:rFonts w:ascii="Arial" w:hAnsi="Arial" w:cs="Arial"/>
                <w:b/>
              </w:rPr>
            </w:pPr>
          </w:p>
        </w:tc>
      </w:tr>
      <w:tr w:rsidR="004A74E9" w:rsidRPr="00465909" w:rsidTr="00582407">
        <w:tc>
          <w:tcPr>
            <w:tcW w:w="1696" w:type="dxa"/>
            <w:vMerge w:val="restart"/>
          </w:tcPr>
          <w:p w:rsidR="004A74E9" w:rsidRPr="00465909" w:rsidRDefault="004A74E9" w:rsidP="00D339E4">
            <w:pPr>
              <w:spacing w:after="160" w:line="259" w:lineRule="auto"/>
              <w:rPr>
                <w:rFonts w:ascii="Arial" w:hAnsi="Arial" w:cs="Arial"/>
                <w:b/>
              </w:rPr>
            </w:pPr>
          </w:p>
          <w:p w:rsidR="004A74E9" w:rsidRPr="00465909" w:rsidRDefault="004A74E9" w:rsidP="00D339E4">
            <w:pPr>
              <w:spacing w:after="160" w:line="259" w:lineRule="auto"/>
              <w:rPr>
                <w:rFonts w:ascii="Arial" w:hAnsi="Arial" w:cs="Arial"/>
                <w:b/>
              </w:rPr>
            </w:pPr>
          </w:p>
          <w:p w:rsidR="004A74E9" w:rsidRPr="00465909" w:rsidRDefault="004A74E9" w:rsidP="00D339E4">
            <w:pPr>
              <w:spacing w:after="160" w:line="259" w:lineRule="auto"/>
              <w:rPr>
                <w:rFonts w:ascii="Arial" w:hAnsi="Arial" w:cs="Arial"/>
                <w:b/>
              </w:rPr>
            </w:pPr>
          </w:p>
          <w:p w:rsidR="004A74E9" w:rsidRPr="00465909" w:rsidRDefault="004A74E9" w:rsidP="00D339E4">
            <w:pPr>
              <w:spacing w:after="160" w:line="259" w:lineRule="auto"/>
              <w:rPr>
                <w:rFonts w:ascii="Arial" w:hAnsi="Arial" w:cs="Arial"/>
                <w:b/>
              </w:rPr>
            </w:pPr>
            <w:r w:rsidRPr="00465909">
              <w:rPr>
                <w:rFonts w:ascii="Arial" w:hAnsi="Arial" w:cs="Arial"/>
                <w:b/>
              </w:rPr>
              <w:t>Qualité de la prestation</w:t>
            </w:r>
          </w:p>
        </w:tc>
        <w:tc>
          <w:tcPr>
            <w:tcW w:w="6521" w:type="dxa"/>
          </w:tcPr>
          <w:p w:rsidR="004A74E9" w:rsidRPr="00465909" w:rsidRDefault="004A74E9" w:rsidP="00D339E4">
            <w:pPr>
              <w:spacing w:after="160" w:line="259" w:lineRule="auto"/>
              <w:rPr>
                <w:rFonts w:ascii="Arial" w:hAnsi="Arial" w:cs="Arial"/>
              </w:rPr>
            </w:pPr>
            <w:r w:rsidRPr="00465909">
              <w:rPr>
                <w:rFonts w:ascii="Arial" w:hAnsi="Arial" w:cs="Arial"/>
              </w:rPr>
              <w:t>La pertinence de la méthodologie proposée et des modalités d’organisation proposées pour la réalisation de la prestation</w:t>
            </w:r>
          </w:p>
        </w:tc>
        <w:tc>
          <w:tcPr>
            <w:tcW w:w="280" w:type="dxa"/>
            <w:vMerge w:val="restart"/>
          </w:tcPr>
          <w:p w:rsidR="004A74E9" w:rsidRPr="00465909" w:rsidRDefault="004A74E9" w:rsidP="00D339E4">
            <w:pPr>
              <w:spacing w:after="160" w:line="259" w:lineRule="auto"/>
              <w:rPr>
                <w:rFonts w:ascii="Arial" w:hAnsi="Arial" w:cs="Arial"/>
                <w:b/>
              </w:rPr>
            </w:pPr>
            <w:r w:rsidRPr="00465909">
              <w:rPr>
                <w:rFonts w:ascii="Arial" w:hAnsi="Arial" w:cs="Arial"/>
                <w:b/>
              </w:rPr>
              <w:t>60</w:t>
            </w:r>
          </w:p>
        </w:tc>
        <w:tc>
          <w:tcPr>
            <w:tcW w:w="703" w:type="dxa"/>
            <w:vMerge w:val="restart"/>
          </w:tcPr>
          <w:p w:rsidR="004A74E9" w:rsidRPr="00465909" w:rsidRDefault="004A74E9" w:rsidP="00D339E4">
            <w:pPr>
              <w:spacing w:after="160" w:line="259" w:lineRule="auto"/>
              <w:rPr>
                <w:rFonts w:ascii="Arial" w:hAnsi="Arial" w:cs="Arial"/>
                <w:b/>
              </w:rPr>
            </w:pPr>
            <w:r w:rsidRPr="00465909">
              <w:rPr>
                <w:rFonts w:ascii="Arial" w:hAnsi="Arial" w:cs="Arial"/>
                <w:b/>
              </w:rPr>
              <w:t>60</w:t>
            </w:r>
          </w:p>
        </w:tc>
      </w:tr>
      <w:tr w:rsidR="004A74E9" w:rsidRPr="00465909" w:rsidTr="00582407">
        <w:tc>
          <w:tcPr>
            <w:tcW w:w="1696" w:type="dxa"/>
            <w:vMerge/>
          </w:tcPr>
          <w:p w:rsidR="004A74E9" w:rsidRPr="00465909" w:rsidRDefault="004A74E9" w:rsidP="00D339E4">
            <w:pPr>
              <w:spacing w:after="160" w:line="259" w:lineRule="auto"/>
              <w:rPr>
                <w:rFonts w:ascii="Arial" w:hAnsi="Arial" w:cs="Arial"/>
                <w:b/>
              </w:rPr>
            </w:pPr>
          </w:p>
        </w:tc>
        <w:tc>
          <w:tcPr>
            <w:tcW w:w="6521" w:type="dxa"/>
          </w:tcPr>
          <w:p w:rsidR="004A74E9" w:rsidRPr="00465909" w:rsidRDefault="004A74E9" w:rsidP="00D339E4">
            <w:pPr>
              <w:spacing w:after="160" w:line="259" w:lineRule="auto"/>
              <w:rPr>
                <w:rFonts w:ascii="Arial" w:hAnsi="Arial" w:cs="Arial"/>
              </w:rPr>
            </w:pPr>
            <w:r w:rsidRPr="00465909">
              <w:rPr>
                <w:rFonts w:ascii="Arial" w:hAnsi="Arial" w:cs="Arial"/>
              </w:rPr>
              <w:t xml:space="preserve">Les outils mis à disposition </w:t>
            </w:r>
          </w:p>
        </w:tc>
        <w:tc>
          <w:tcPr>
            <w:tcW w:w="280" w:type="dxa"/>
            <w:vMerge/>
          </w:tcPr>
          <w:p w:rsidR="004A74E9" w:rsidRPr="00465909" w:rsidRDefault="004A74E9" w:rsidP="00D339E4">
            <w:pPr>
              <w:spacing w:after="160" w:line="259" w:lineRule="auto"/>
              <w:rPr>
                <w:rFonts w:ascii="Arial" w:hAnsi="Arial" w:cs="Arial"/>
                <w:b/>
              </w:rPr>
            </w:pPr>
          </w:p>
        </w:tc>
        <w:tc>
          <w:tcPr>
            <w:tcW w:w="703" w:type="dxa"/>
            <w:vMerge/>
          </w:tcPr>
          <w:p w:rsidR="004A74E9" w:rsidRPr="00465909" w:rsidRDefault="004A74E9" w:rsidP="00D339E4">
            <w:pPr>
              <w:spacing w:after="160" w:line="259" w:lineRule="auto"/>
              <w:rPr>
                <w:rFonts w:ascii="Arial" w:hAnsi="Arial" w:cs="Arial"/>
                <w:b/>
              </w:rPr>
            </w:pPr>
          </w:p>
        </w:tc>
      </w:tr>
      <w:tr w:rsidR="004A74E9" w:rsidRPr="00465909" w:rsidTr="00582407">
        <w:tc>
          <w:tcPr>
            <w:tcW w:w="1696" w:type="dxa"/>
            <w:vMerge/>
          </w:tcPr>
          <w:p w:rsidR="004A74E9" w:rsidRPr="00465909" w:rsidRDefault="004A74E9" w:rsidP="00D339E4">
            <w:pPr>
              <w:spacing w:after="160" w:line="259" w:lineRule="auto"/>
              <w:rPr>
                <w:rFonts w:ascii="Arial" w:hAnsi="Arial" w:cs="Arial"/>
                <w:b/>
              </w:rPr>
            </w:pPr>
          </w:p>
        </w:tc>
        <w:tc>
          <w:tcPr>
            <w:tcW w:w="6521" w:type="dxa"/>
          </w:tcPr>
          <w:p w:rsidR="004A74E9" w:rsidRPr="00465909" w:rsidRDefault="004A74E9" w:rsidP="00D339E4">
            <w:pPr>
              <w:spacing w:after="160" w:line="259" w:lineRule="auto"/>
              <w:rPr>
                <w:rFonts w:ascii="Arial" w:hAnsi="Arial" w:cs="Arial"/>
              </w:rPr>
            </w:pPr>
            <w:r w:rsidRPr="00465909">
              <w:rPr>
                <w:rFonts w:ascii="Arial" w:hAnsi="Arial" w:cs="Arial"/>
              </w:rPr>
              <w:t>La capacité du prestataire à mobiliser les acteurs du secteur via ses propres contacts,</w:t>
            </w:r>
          </w:p>
        </w:tc>
        <w:tc>
          <w:tcPr>
            <w:tcW w:w="280" w:type="dxa"/>
            <w:vMerge/>
          </w:tcPr>
          <w:p w:rsidR="004A74E9" w:rsidRPr="00465909" w:rsidRDefault="004A74E9" w:rsidP="00D339E4">
            <w:pPr>
              <w:spacing w:after="160" w:line="259" w:lineRule="auto"/>
              <w:rPr>
                <w:rFonts w:ascii="Arial" w:hAnsi="Arial" w:cs="Arial"/>
                <w:b/>
              </w:rPr>
            </w:pPr>
          </w:p>
        </w:tc>
        <w:tc>
          <w:tcPr>
            <w:tcW w:w="703" w:type="dxa"/>
            <w:vMerge/>
          </w:tcPr>
          <w:p w:rsidR="004A74E9" w:rsidRPr="00465909" w:rsidRDefault="004A74E9" w:rsidP="00D339E4">
            <w:pPr>
              <w:spacing w:after="160" w:line="259" w:lineRule="auto"/>
              <w:rPr>
                <w:rFonts w:ascii="Arial" w:hAnsi="Arial" w:cs="Arial"/>
                <w:b/>
              </w:rPr>
            </w:pPr>
          </w:p>
        </w:tc>
      </w:tr>
      <w:tr w:rsidR="004A74E9" w:rsidRPr="00465909" w:rsidTr="00582407">
        <w:tc>
          <w:tcPr>
            <w:tcW w:w="1696" w:type="dxa"/>
            <w:vMerge/>
          </w:tcPr>
          <w:p w:rsidR="004A74E9" w:rsidRPr="00465909" w:rsidRDefault="004A74E9" w:rsidP="00D339E4">
            <w:pPr>
              <w:spacing w:after="160" w:line="259" w:lineRule="auto"/>
              <w:rPr>
                <w:rFonts w:ascii="Arial" w:hAnsi="Arial" w:cs="Arial"/>
                <w:b/>
              </w:rPr>
            </w:pPr>
          </w:p>
        </w:tc>
        <w:tc>
          <w:tcPr>
            <w:tcW w:w="6521" w:type="dxa"/>
          </w:tcPr>
          <w:p w:rsidR="004A74E9" w:rsidRPr="00465909" w:rsidRDefault="004A74E9" w:rsidP="00D339E4">
            <w:pPr>
              <w:spacing w:after="160" w:line="259" w:lineRule="auto"/>
              <w:rPr>
                <w:rFonts w:ascii="Arial" w:hAnsi="Arial" w:cs="Arial"/>
              </w:rPr>
            </w:pPr>
            <w:r w:rsidRPr="00465909">
              <w:rPr>
                <w:rFonts w:ascii="Arial" w:hAnsi="Arial" w:cs="Arial"/>
              </w:rPr>
              <w:t>Un planning prévisionnel de la prestation</w:t>
            </w:r>
          </w:p>
        </w:tc>
        <w:tc>
          <w:tcPr>
            <w:tcW w:w="280" w:type="dxa"/>
            <w:vMerge/>
          </w:tcPr>
          <w:p w:rsidR="004A74E9" w:rsidRPr="00465909" w:rsidRDefault="004A74E9" w:rsidP="00D339E4">
            <w:pPr>
              <w:spacing w:after="160" w:line="259" w:lineRule="auto"/>
              <w:rPr>
                <w:rFonts w:ascii="Arial" w:hAnsi="Arial" w:cs="Arial"/>
                <w:b/>
              </w:rPr>
            </w:pPr>
          </w:p>
        </w:tc>
        <w:tc>
          <w:tcPr>
            <w:tcW w:w="703" w:type="dxa"/>
            <w:vMerge/>
          </w:tcPr>
          <w:p w:rsidR="004A74E9" w:rsidRPr="00465909" w:rsidRDefault="004A74E9" w:rsidP="00D339E4">
            <w:pPr>
              <w:spacing w:after="160" w:line="259" w:lineRule="auto"/>
              <w:rPr>
                <w:rFonts w:ascii="Arial" w:hAnsi="Arial" w:cs="Arial"/>
                <w:b/>
              </w:rPr>
            </w:pPr>
          </w:p>
        </w:tc>
      </w:tr>
      <w:tr w:rsidR="004A74E9" w:rsidRPr="00465909" w:rsidTr="00582407">
        <w:tc>
          <w:tcPr>
            <w:tcW w:w="1696" w:type="dxa"/>
            <w:vMerge/>
          </w:tcPr>
          <w:p w:rsidR="004A74E9" w:rsidRPr="00465909" w:rsidRDefault="004A74E9" w:rsidP="00D339E4">
            <w:pPr>
              <w:spacing w:after="160" w:line="259" w:lineRule="auto"/>
              <w:rPr>
                <w:rFonts w:ascii="Arial" w:hAnsi="Arial" w:cs="Arial"/>
                <w:b/>
              </w:rPr>
            </w:pPr>
          </w:p>
        </w:tc>
        <w:tc>
          <w:tcPr>
            <w:tcW w:w="6521" w:type="dxa"/>
          </w:tcPr>
          <w:p w:rsidR="004A74E9" w:rsidRPr="00465909" w:rsidRDefault="004A74E9" w:rsidP="00D339E4">
            <w:pPr>
              <w:spacing w:after="160" w:line="259" w:lineRule="auto"/>
              <w:rPr>
                <w:rFonts w:ascii="Arial" w:hAnsi="Arial" w:cs="Arial"/>
              </w:rPr>
            </w:pPr>
            <w:r w:rsidRPr="00465909">
              <w:rPr>
                <w:rFonts w:ascii="Arial" w:hAnsi="Arial" w:cs="Arial"/>
              </w:rPr>
              <w:t>La justification des compétences relatives à l’animation et à la conduite de projet</w:t>
            </w:r>
          </w:p>
        </w:tc>
        <w:tc>
          <w:tcPr>
            <w:tcW w:w="280" w:type="dxa"/>
            <w:vMerge/>
          </w:tcPr>
          <w:p w:rsidR="004A74E9" w:rsidRPr="00465909" w:rsidRDefault="004A74E9" w:rsidP="00D339E4">
            <w:pPr>
              <w:spacing w:after="160" w:line="259" w:lineRule="auto"/>
              <w:rPr>
                <w:rFonts w:ascii="Arial" w:hAnsi="Arial" w:cs="Arial"/>
                <w:b/>
              </w:rPr>
            </w:pPr>
          </w:p>
        </w:tc>
        <w:tc>
          <w:tcPr>
            <w:tcW w:w="703" w:type="dxa"/>
            <w:vMerge/>
          </w:tcPr>
          <w:p w:rsidR="004A74E9" w:rsidRPr="00465909" w:rsidRDefault="004A74E9" w:rsidP="00D339E4">
            <w:pPr>
              <w:spacing w:after="160" w:line="259" w:lineRule="auto"/>
              <w:rPr>
                <w:rFonts w:ascii="Arial" w:hAnsi="Arial" w:cs="Arial"/>
                <w:b/>
              </w:rPr>
            </w:pPr>
          </w:p>
        </w:tc>
      </w:tr>
      <w:tr w:rsidR="004A74E9" w:rsidRPr="00465909" w:rsidTr="00582407">
        <w:trPr>
          <w:trHeight w:val="305"/>
        </w:trPr>
        <w:tc>
          <w:tcPr>
            <w:tcW w:w="1696" w:type="dxa"/>
            <w:vMerge w:val="restart"/>
          </w:tcPr>
          <w:p w:rsidR="004A74E9" w:rsidRPr="00465909" w:rsidRDefault="004A74E9" w:rsidP="00D339E4">
            <w:pPr>
              <w:spacing w:after="160" w:line="259" w:lineRule="auto"/>
              <w:rPr>
                <w:rFonts w:ascii="Arial" w:hAnsi="Arial" w:cs="Arial"/>
                <w:b/>
              </w:rPr>
            </w:pPr>
            <w:r w:rsidRPr="00465909">
              <w:rPr>
                <w:rFonts w:ascii="Arial" w:hAnsi="Arial" w:cs="Arial"/>
                <w:b/>
              </w:rPr>
              <w:t>Efficience économique</w:t>
            </w:r>
          </w:p>
        </w:tc>
        <w:tc>
          <w:tcPr>
            <w:tcW w:w="6521" w:type="dxa"/>
          </w:tcPr>
          <w:p w:rsidR="004A74E9" w:rsidRPr="00465909" w:rsidRDefault="004A74E9" w:rsidP="00D339E4">
            <w:pPr>
              <w:spacing w:after="160" w:line="259" w:lineRule="auto"/>
              <w:rPr>
                <w:rFonts w:ascii="Arial" w:hAnsi="Arial" w:cs="Arial"/>
              </w:rPr>
            </w:pPr>
            <w:r w:rsidRPr="00465909">
              <w:rPr>
                <w:rFonts w:ascii="Arial" w:hAnsi="Arial" w:cs="Arial"/>
              </w:rPr>
              <w:t>Budget</w:t>
            </w:r>
          </w:p>
        </w:tc>
        <w:tc>
          <w:tcPr>
            <w:tcW w:w="280" w:type="dxa"/>
            <w:vMerge w:val="restart"/>
          </w:tcPr>
          <w:p w:rsidR="004A74E9" w:rsidRPr="00465909" w:rsidRDefault="004A74E9" w:rsidP="00D339E4">
            <w:pPr>
              <w:spacing w:after="160" w:line="259" w:lineRule="auto"/>
              <w:rPr>
                <w:rFonts w:ascii="Arial" w:hAnsi="Arial" w:cs="Arial"/>
                <w:b/>
              </w:rPr>
            </w:pPr>
            <w:r w:rsidRPr="00465909">
              <w:rPr>
                <w:rFonts w:ascii="Arial" w:hAnsi="Arial" w:cs="Arial"/>
                <w:b/>
              </w:rPr>
              <w:t>10</w:t>
            </w:r>
          </w:p>
        </w:tc>
        <w:tc>
          <w:tcPr>
            <w:tcW w:w="703" w:type="dxa"/>
            <w:vMerge w:val="restart"/>
          </w:tcPr>
          <w:p w:rsidR="004A74E9" w:rsidRPr="00465909" w:rsidRDefault="004A74E9" w:rsidP="00D339E4">
            <w:pPr>
              <w:spacing w:after="160" w:line="259" w:lineRule="auto"/>
              <w:rPr>
                <w:rFonts w:ascii="Arial" w:hAnsi="Arial" w:cs="Arial"/>
                <w:b/>
              </w:rPr>
            </w:pPr>
            <w:r w:rsidRPr="00465909">
              <w:rPr>
                <w:rFonts w:ascii="Arial" w:hAnsi="Arial" w:cs="Arial"/>
                <w:b/>
              </w:rPr>
              <w:t>10</w:t>
            </w:r>
          </w:p>
        </w:tc>
      </w:tr>
      <w:tr w:rsidR="004A74E9" w:rsidRPr="00465909" w:rsidTr="00582407">
        <w:tc>
          <w:tcPr>
            <w:tcW w:w="1696" w:type="dxa"/>
            <w:vMerge/>
          </w:tcPr>
          <w:p w:rsidR="004A74E9" w:rsidRPr="00465909" w:rsidRDefault="004A74E9" w:rsidP="00D339E4">
            <w:pPr>
              <w:spacing w:after="160" w:line="259" w:lineRule="auto"/>
              <w:rPr>
                <w:rFonts w:ascii="Arial" w:hAnsi="Arial" w:cs="Arial"/>
                <w:b/>
              </w:rPr>
            </w:pPr>
          </w:p>
        </w:tc>
        <w:tc>
          <w:tcPr>
            <w:tcW w:w="6521" w:type="dxa"/>
          </w:tcPr>
          <w:p w:rsidR="004A74E9" w:rsidRPr="00465909" w:rsidRDefault="004A74E9" w:rsidP="00D339E4">
            <w:pPr>
              <w:spacing w:after="160" w:line="259" w:lineRule="auto"/>
              <w:rPr>
                <w:rFonts w:ascii="Arial" w:hAnsi="Arial" w:cs="Arial"/>
              </w:rPr>
            </w:pPr>
            <w:r w:rsidRPr="00465909">
              <w:rPr>
                <w:rFonts w:ascii="Arial" w:hAnsi="Arial" w:cs="Arial"/>
              </w:rPr>
              <w:t>Moyens mis en œuvre</w:t>
            </w:r>
          </w:p>
        </w:tc>
        <w:tc>
          <w:tcPr>
            <w:tcW w:w="280" w:type="dxa"/>
            <w:vMerge/>
          </w:tcPr>
          <w:p w:rsidR="004A74E9" w:rsidRPr="00465909" w:rsidRDefault="004A74E9" w:rsidP="00D339E4">
            <w:pPr>
              <w:spacing w:after="160" w:line="259" w:lineRule="auto"/>
              <w:rPr>
                <w:rFonts w:ascii="Arial" w:hAnsi="Arial" w:cs="Arial"/>
                <w:b/>
              </w:rPr>
            </w:pPr>
          </w:p>
        </w:tc>
        <w:tc>
          <w:tcPr>
            <w:tcW w:w="703" w:type="dxa"/>
            <w:vMerge/>
          </w:tcPr>
          <w:p w:rsidR="004A74E9" w:rsidRPr="00465909" w:rsidRDefault="004A74E9" w:rsidP="00D339E4">
            <w:pPr>
              <w:spacing w:after="160" w:line="259" w:lineRule="auto"/>
              <w:rPr>
                <w:rFonts w:ascii="Arial" w:hAnsi="Arial" w:cs="Arial"/>
                <w:b/>
              </w:rPr>
            </w:pPr>
          </w:p>
        </w:tc>
      </w:tr>
      <w:tr w:rsidR="004A74E9" w:rsidRPr="00465909" w:rsidTr="00582407">
        <w:tc>
          <w:tcPr>
            <w:tcW w:w="8217" w:type="dxa"/>
            <w:gridSpan w:val="2"/>
          </w:tcPr>
          <w:p w:rsidR="004A74E9" w:rsidRPr="00465909" w:rsidRDefault="004A74E9" w:rsidP="00D339E4">
            <w:pPr>
              <w:spacing w:after="160" w:line="259" w:lineRule="auto"/>
              <w:rPr>
                <w:rFonts w:ascii="Arial" w:hAnsi="Arial" w:cs="Arial"/>
                <w:b/>
              </w:rPr>
            </w:pPr>
            <w:r w:rsidRPr="00465909">
              <w:rPr>
                <w:rFonts w:ascii="Arial" w:hAnsi="Arial" w:cs="Arial"/>
                <w:b/>
              </w:rPr>
              <w:t xml:space="preserve">                                             TOTAL</w:t>
            </w:r>
          </w:p>
        </w:tc>
        <w:tc>
          <w:tcPr>
            <w:tcW w:w="280" w:type="dxa"/>
          </w:tcPr>
          <w:p w:rsidR="004A74E9" w:rsidRPr="00465909" w:rsidRDefault="004A74E9" w:rsidP="00D339E4">
            <w:pPr>
              <w:spacing w:after="160" w:line="259" w:lineRule="auto"/>
              <w:rPr>
                <w:rFonts w:ascii="Arial" w:hAnsi="Arial" w:cs="Arial"/>
                <w:b/>
              </w:rPr>
            </w:pPr>
            <w:r w:rsidRPr="00465909">
              <w:rPr>
                <w:rFonts w:ascii="Arial" w:hAnsi="Arial" w:cs="Arial"/>
                <w:b/>
              </w:rPr>
              <w:t>100</w:t>
            </w:r>
          </w:p>
        </w:tc>
        <w:tc>
          <w:tcPr>
            <w:tcW w:w="703" w:type="dxa"/>
          </w:tcPr>
          <w:p w:rsidR="004A74E9" w:rsidRPr="00465909" w:rsidRDefault="004A74E9" w:rsidP="00D339E4">
            <w:pPr>
              <w:spacing w:after="160" w:line="259" w:lineRule="auto"/>
              <w:rPr>
                <w:rFonts w:ascii="Arial" w:hAnsi="Arial" w:cs="Arial"/>
                <w:b/>
              </w:rPr>
            </w:pPr>
            <w:r w:rsidRPr="00465909">
              <w:rPr>
                <w:rFonts w:ascii="Arial" w:hAnsi="Arial" w:cs="Arial"/>
                <w:b/>
              </w:rPr>
              <w:t>100</w:t>
            </w:r>
          </w:p>
        </w:tc>
      </w:tr>
    </w:tbl>
    <w:p w:rsidR="004A74E9" w:rsidRPr="0070563C" w:rsidRDefault="004A74E9" w:rsidP="0070563C">
      <w:pPr>
        <w:jc w:val="both"/>
        <w:rPr>
          <w:rFonts w:ascii="Times New Roman" w:hAnsi="Times New Roman" w:cs="Times New Roman"/>
          <w:b/>
          <w:sz w:val="24"/>
          <w:szCs w:val="24"/>
          <w:u w:val="single"/>
        </w:rPr>
      </w:pPr>
    </w:p>
    <w:p w:rsidR="004A74E9" w:rsidRPr="0070563C" w:rsidRDefault="004A74E9" w:rsidP="0070563C">
      <w:pPr>
        <w:pStyle w:val="NormalWeb"/>
        <w:spacing w:before="0" w:beforeAutospacing="0" w:after="0" w:afterAutospacing="0"/>
        <w:jc w:val="both"/>
      </w:pPr>
      <w:r w:rsidRPr="0070563C">
        <w:t xml:space="preserve">L’offre du candidat devra répondre au présent cahier des charges. Toutefois, le candidat pourra proposer, toute prestation ou extension du périmètre de la prestation qu’il jugerait utile. </w:t>
      </w:r>
    </w:p>
    <w:p w:rsidR="004A74E9" w:rsidRPr="0070563C" w:rsidRDefault="004A74E9" w:rsidP="0070563C">
      <w:pPr>
        <w:pStyle w:val="NormalWeb"/>
        <w:spacing w:before="0" w:beforeAutospacing="0" w:after="0" w:afterAutospacing="0"/>
        <w:jc w:val="both"/>
      </w:pPr>
      <w:r w:rsidRPr="0070563C">
        <w:lastRenderedPageBreak/>
        <w:t xml:space="preserve">Elle présentera de façon détaillée la démarche méthodologique envisagée ainsi que les moyens proposés par le prestataire pour répondre aux objectifs du projet. </w:t>
      </w:r>
    </w:p>
    <w:p w:rsidR="004A74E9" w:rsidRPr="0070563C" w:rsidRDefault="004A74E9" w:rsidP="0070563C">
      <w:pPr>
        <w:pStyle w:val="NormalWeb"/>
        <w:spacing w:before="0" w:beforeAutospacing="0" w:after="0" w:afterAutospacing="0"/>
        <w:jc w:val="both"/>
      </w:pPr>
      <w:r w:rsidRPr="0070563C">
        <w:t>Le calendrier de la mission sera exposé et mentionnera la durée et le contenu précis des différentes phases</w:t>
      </w:r>
      <w:r w:rsidR="00BA657E" w:rsidRPr="0070563C">
        <w:t>.</w:t>
      </w:r>
    </w:p>
    <w:p w:rsidR="00BA657E" w:rsidRPr="0070563C" w:rsidRDefault="004A74E9" w:rsidP="0070563C">
      <w:pPr>
        <w:pStyle w:val="NormalWeb"/>
        <w:spacing w:before="0" w:beforeAutospacing="0" w:after="0" w:afterAutospacing="0"/>
        <w:jc w:val="both"/>
      </w:pPr>
      <w:r w:rsidRPr="0070563C">
        <w:t>La proposition comportera une annexe financière qui présentera le coût forfaitaire HT et TTC en détaillant le coût pour chacune des phases. La proposition financière doit être globale et forfaitaire</w:t>
      </w:r>
      <w:r w:rsidR="0070563C" w:rsidRPr="0070563C">
        <w:t>.</w:t>
      </w:r>
    </w:p>
    <w:p w:rsidR="0070563C" w:rsidRPr="0070563C" w:rsidRDefault="0070563C" w:rsidP="00465909">
      <w:pPr>
        <w:jc w:val="both"/>
        <w:rPr>
          <w:rFonts w:ascii="Times New Roman" w:hAnsi="Times New Roman" w:cs="Times New Roman"/>
          <w:sz w:val="24"/>
          <w:szCs w:val="24"/>
        </w:rPr>
      </w:pPr>
    </w:p>
    <w:p w:rsidR="00AC32EE" w:rsidRPr="0070563C" w:rsidRDefault="00AC32EE" w:rsidP="00AC32EE">
      <w:pPr>
        <w:pStyle w:val="Paragraphedeliste"/>
        <w:numPr>
          <w:ilvl w:val="0"/>
          <w:numId w:val="41"/>
        </w:numPr>
        <w:rPr>
          <w:rFonts w:ascii="Times New Roman" w:hAnsi="Times New Roman" w:cs="Times New Roman"/>
          <w:b/>
          <w:sz w:val="24"/>
          <w:szCs w:val="24"/>
          <w:u w:val="single"/>
        </w:rPr>
      </w:pPr>
      <w:r w:rsidRPr="0070563C">
        <w:rPr>
          <w:rFonts w:ascii="Times New Roman" w:hAnsi="Times New Roman" w:cs="Times New Roman"/>
          <w:b/>
          <w:sz w:val="24"/>
          <w:szCs w:val="24"/>
          <w:u w:val="single"/>
        </w:rPr>
        <w:t xml:space="preserve">CONTENU DES DOSSIERS ET MODALITE DE TRANSMISSION  </w:t>
      </w:r>
    </w:p>
    <w:p w:rsidR="00AC32EE" w:rsidRPr="0070563C" w:rsidRDefault="00AC32EE" w:rsidP="0070563C">
      <w:pPr>
        <w:spacing w:line="240" w:lineRule="auto"/>
        <w:jc w:val="both"/>
        <w:rPr>
          <w:rFonts w:ascii="Times New Roman" w:hAnsi="Times New Roman" w:cs="Times New Roman"/>
          <w:sz w:val="24"/>
          <w:szCs w:val="24"/>
        </w:rPr>
      </w:pPr>
      <w:r w:rsidRPr="0070563C">
        <w:rPr>
          <w:rFonts w:ascii="Times New Roman" w:hAnsi="Times New Roman" w:cs="Times New Roman"/>
          <w:sz w:val="24"/>
          <w:szCs w:val="24"/>
          <w:u w:val="single"/>
        </w:rPr>
        <w:t>Contenu des dossiers</w:t>
      </w:r>
      <w:r w:rsidRPr="0070563C">
        <w:rPr>
          <w:rFonts w:ascii="Times New Roman" w:hAnsi="Times New Roman" w:cs="Times New Roman"/>
          <w:sz w:val="24"/>
          <w:szCs w:val="24"/>
        </w:rPr>
        <w:t xml:space="preserve"> : </w:t>
      </w:r>
    </w:p>
    <w:p w:rsidR="00AC32EE" w:rsidRPr="0070563C" w:rsidRDefault="00AC32EE" w:rsidP="0070563C">
      <w:pPr>
        <w:spacing w:line="240" w:lineRule="auto"/>
        <w:jc w:val="both"/>
        <w:rPr>
          <w:rFonts w:ascii="Times New Roman" w:hAnsi="Times New Roman" w:cs="Times New Roman"/>
          <w:sz w:val="24"/>
          <w:szCs w:val="24"/>
        </w:rPr>
      </w:pPr>
      <w:r w:rsidRPr="0070563C">
        <w:rPr>
          <w:rFonts w:ascii="Times New Roman" w:hAnsi="Times New Roman" w:cs="Times New Roman"/>
          <w:sz w:val="24"/>
          <w:szCs w:val="24"/>
        </w:rPr>
        <w:t>Le projet doit être conforme aux critères définis dans le présent cahier des charges.</w:t>
      </w:r>
    </w:p>
    <w:p w:rsidR="00AC32EE" w:rsidRPr="0070563C" w:rsidRDefault="00AC32EE" w:rsidP="0070563C">
      <w:pPr>
        <w:spacing w:line="240" w:lineRule="auto"/>
        <w:jc w:val="both"/>
        <w:rPr>
          <w:rFonts w:ascii="Times New Roman" w:hAnsi="Times New Roman" w:cs="Times New Roman"/>
          <w:sz w:val="24"/>
          <w:szCs w:val="24"/>
        </w:rPr>
      </w:pPr>
      <w:r w:rsidRPr="0070563C">
        <w:rPr>
          <w:rFonts w:ascii="Times New Roman" w:hAnsi="Times New Roman" w:cs="Times New Roman"/>
          <w:sz w:val="24"/>
          <w:szCs w:val="24"/>
        </w:rPr>
        <w:t>Ils feront ressortir, entre autres, dans un mémoire technique :</w:t>
      </w:r>
    </w:p>
    <w:p w:rsidR="0070563C" w:rsidRDefault="00AC32EE" w:rsidP="0070563C">
      <w:pPr>
        <w:pStyle w:val="Paragraphedeliste"/>
        <w:numPr>
          <w:ilvl w:val="0"/>
          <w:numId w:val="44"/>
        </w:numPr>
        <w:spacing w:line="240" w:lineRule="auto"/>
        <w:jc w:val="both"/>
        <w:rPr>
          <w:rFonts w:ascii="Times New Roman" w:hAnsi="Times New Roman" w:cs="Times New Roman"/>
          <w:sz w:val="24"/>
          <w:szCs w:val="24"/>
        </w:rPr>
      </w:pPr>
      <w:r w:rsidRPr="0070563C">
        <w:rPr>
          <w:rFonts w:ascii="Times New Roman" w:hAnsi="Times New Roman" w:cs="Times New Roman"/>
          <w:sz w:val="24"/>
          <w:szCs w:val="24"/>
        </w:rPr>
        <w:t>La présentation de la structure avec mention des expériences dans le domaine des actions ciblées (</w:t>
      </w:r>
      <w:r w:rsidR="00CB0041" w:rsidRPr="0070563C">
        <w:rPr>
          <w:rFonts w:ascii="Times New Roman" w:hAnsi="Times New Roman" w:cs="Times New Roman"/>
          <w:sz w:val="24"/>
          <w:szCs w:val="24"/>
        </w:rPr>
        <w:t xml:space="preserve">des éléments de diagnostic sur cette thématique, </w:t>
      </w:r>
      <w:r w:rsidRPr="0070563C">
        <w:rPr>
          <w:rFonts w:ascii="Times New Roman" w:hAnsi="Times New Roman" w:cs="Times New Roman"/>
          <w:sz w:val="24"/>
          <w:szCs w:val="24"/>
        </w:rPr>
        <w:t>accompagnement individuel ou collectif, connaissance du domaine d’expertise…)</w:t>
      </w:r>
    </w:p>
    <w:p w:rsidR="0070563C" w:rsidRDefault="0070563C" w:rsidP="0070563C">
      <w:pPr>
        <w:pStyle w:val="Paragraphedeliste"/>
        <w:spacing w:line="240" w:lineRule="auto"/>
        <w:jc w:val="both"/>
        <w:rPr>
          <w:rFonts w:ascii="Times New Roman" w:hAnsi="Times New Roman" w:cs="Times New Roman"/>
          <w:sz w:val="24"/>
          <w:szCs w:val="24"/>
        </w:rPr>
      </w:pPr>
    </w:p>
    <w:p w:rsidR="00AC32EE" w:rsidRPr="0070563C" w:rsidRDefault="00AC32EE" w:rsidP="0070563C">
      <w:pPr>
        <w:pStyle w:val="Paragraphedeliste"/>
        <w:numPr>
          <w:ilvl w:val="0"/>
          <w:numId w:val="44"/>
        </w:numPr>
        <w:spacing w:line="240" w:lineRule="auto"/>
        <w:jc w:val="both"/>
        <w:rPr>
          <w:rFonts w:ascii="Times New Roman" w:hAnsi="Times New Roman" w:cs="Times New Roman"/>
          <w:sz w:val="24"/>
          <w:szCs w:val="24"/>
        </w:rPr>
      </w:pPr>
      <w:r w:rsidRPr="0070563C">
        <w:rPr>
          <w:rFonts w:ascii="Times New Roman" w:hAnsi="Times New Roman" w:cs="Times New Roman"/>
          <w:sz w:val="24"/>
          <w:szCs w:val="24"/>
        </w:rPr>
        <w:t>La description du projet, notamment :</w:t>
      </w:r>
    </w:p>
    <w:p w:rsidR="00AC32EE" w:rsidRPr="0070563C" w:rsidRDefault="00AC32EE" w:rsidP="0070563C">
      <w:pPr>
        <w:pStyle w:val="Paragraphedeliste"/>
        <w:numPr>
          <w:ilvl w:val="0"/>
          <w:numId w:val="4"/>
        </w:numPr>
        <w:spacing w:line="276" w:lineRule="auto"/>
        <w:ind w:left="1134"/>
        <w:jc w:val="both"/>
        <w:rPr>
          <w:rFonts w:ascii="Times New Roman" w:hAnsi="Times New Roman" w:cs="Times New Roman"/>
          <w:sz w:val="24"/>
          <w:szCs w:val="24"/>
        </w:rPr>
      </w:pPr>
      <w:proofErr w:type="gramStart"/>
      <w:r w:rsidRPr="0070563C">
        <w:rPr>
          <w:rFonts w:ascii="Times New Roman" w:hAnsi="Times New Roman" w:cs="Times New Roman"/>
          <w:sz w:val="24"/>
          <w:szCs w:val="24"/>
        </w:rPr>
        <w:t>la</w:t>
      </w:r>
      <w:proofErr w:type="gramEnd"/>
      <w:r w:rsidRPr="0070563C">
        <w:rPr>
          <w:rFonts w:ascii="Times New Roman" w:hAnsi="Times New Roman" w:cs="Times New Roman"/>
          <w:sz w:val="24"/>
          <w:szCs w:val="24"/>
        </w:rPr>
        <w:t xml:space="preserve"> personne référente au sein de la structure, </w:t>
      </w:r>
    </w:p>
    <w:p w:rsidR="00AC32EE" w:rsidRPr="0070563C" w:rsidRDefault="00AC32EE" w:rsidP="0070563C">
      <w:pPr>
        <w:pStyle w:val="Paragraphedeliste"/>
        <w:numPr>
          <w:ilvl w:val="0"/>
          <w:numId w:val="4"/>
        </w:numPr>
        <w:spacing w:line="276" w:lineRule="auto"/>
        <w:ind w:left="1134"/>
        <w:jc w:val="both"/>
        <w:rPr>
          <w:rFonts w:ascii="Times New Roman" w:hAnsi="Times New Roman" w:cs="Times New Roman"/>
          <w:sz w:val="24"/>
          <w:szCs w:val="24"/>
        </w:rPr>
      </w:pPr>
      <w:proofErr w:type="gramStart"/>
      <w:r w:rsidRPr="0070563C">
        <w:rPr>
          <w:rFonts w:ascii="Times New Roman" w:hAnsi="Times New Roman" w:cs="Times New Roman"/>
          <w:sz w:val="24"/>
          <w:szCs w:val="24"/>
        </w:rPr>
        <w:t>les</w:t>
      </w:r>
      <w:proofErr w:type="gramEnd"/>
      <w:r w:rsidRPr="0070563C">
        <w:rPr>
          <w:rFonts w:ascii="Times New Roman" w:hAnsi="Times New Roman" w:cs="Times New Roman"/>
          <w:sz w:val="24"/>
          <w:szCs w:val="24"/>
        </w:rPr>
        <w:t xml:space="preserve"> moyens alloués (humains, matériels, outils, …),  </w:t>
      </w:r>
    </w:p>
    <w:p w:rsidR="00AC32EE" w:rsidRPr="0070563C" w:rsidRDefault="00AC32EE" w:rsidP="0070563C">
      <w:pPr>
        <w:pStyle w:val="Paragraphedeliste"/>
        <w:numPr>
          <w:ilvl w:val="0"/>
          <w:numId w:val="4"/>
        </w:numPr>
        <w:spacing w:line="276" w:lineRule="auto"/>
        <w:ind w:left="1134"/>
        <w:jc w:val="both"/>
        <w:rPr>
          <w:rFonts w:ascii="Times New Roman" w:hAnsi="Times New Roman" w:cs="Times New Roman"/>
          <w:sz w:val="24"/>
          <w:szCs w:val="24"/>
        </w:rPr>
      </w:pPr>
      <w:proofErr w:type="gramStart"/>
      <w:r w:rsidRPr="0070563C">
        <w:rPr>
          <w:rFonts w:ascii="Times New Roman" w:hAnsi="Times New Roman" w:cs="Times New Roman"/>
          <w:sz w:val="24"/>
          <w:szCs w:val="24"/>
        </w:rPr>
        <w:t>le</w:t>
      </w:r>
      <w:proofErr w:type="gramEnd"/>
      <w:r w:rsidRPr="0070563C">
        <w:rPr>
          <w:rFonts w:ascii="Times New Roman" w:hAnsi="Times New Roman" w:cs="Times New Roman"/>
          <w:sz w:val="24"/>
          <w:szCs w:val="24"/>
        </w:rPr>
        <w:t xml:space="preserve"> partenariat envisagé (réseau existant ou à construire), </w:t>
      </w:r>
    </w:p>
    <w:p w:rsidR="00AC32EE" w:rsidRDefault="00AC32EE" w:rsidP="0070563C">
      <w:pPr>
        <w:pStyle w:val="Paragraphedeliste"/>
        <w:numPr>
          <w:ilvl w:val="0"/>
          <w:numId w:val="4"/>
        </w:numPr>
        <w:spacing w:line="276" w:lineRule="auto"/>
        <w:ind w:left="1134"/>
        <w:jc w:val="both"/>
        <w:rPr>
          <w:rFonts w:ascii="Times New Roman" w:hAnsi="Times New Roman" w:cs="Times New Roman"/>
          <w:sz w:val="24"/>
          <w:szCs w:val="24"/>
        </w:rPr>
      </w:pPr>
      <w:proofErr w:type="gramStart"/>
      <w:r w:rsidRPr="0070563C">
        <w:rPr>
          <w:rFonts w:ascii="Times New Roman" w:hAnsi="Times New Roman" w:cs="Times New Roman"/>
          <w:sz w:val="24"/>
          <w:szCs w:val="24"/>
        </w:rPr>
        <w:t>les</w:t>
      </w:r>
      <w:proofErr w:type="gramEnd"/>
      <w:r w:rsidRPr="0070563C">
        <w:rPr>
          <w:rFonts w:ascii="Times New Roman" w:hAnsi="Times New Roman" w:cs="Times New Roman"/>
          <w:sz w:val="24"/>
          <w:szCs w:val="24"/>
        </w:rPr>
        <w:t xml:space="preserve"> propositions de mise en œuvre de l’action,</w:t>
      </w:r>
    </w:p>
    <w:p w:rsidR="00226681" w:rsidRPr="0070563C" w:rsidRDefault="00226681" w:rsidP="0070563C">
      <w:pPr>
        <w:pStyle w:val="Paragraphedeliste"/>
        <w:numPr>
          <w:ilvl w:val="0"/>
          <w:numId w:val="4"/>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le nombre de personnes âgées visées</w:t>
      </w:r>
    </w:p>
    <w:p w:rsidR="00AC32EE" w:rsidRPr="0070563C" w:rsidRDefault="00AC32EE" w:rsidP="0070563C">
      <w:pPr>
        <w:pStyle w:val="Paragraphedeliste"/>
        <w:numPr>
          <w:ilvl w:val="0"/>
          <w:numId w:val="4"/>
        </w:numPr>
        <w:spacing w:line="276" w:lineRule="auto"/>
        <w:ind w:left="1134"/>
        <w:jc w:val="both"/>
        <w:rPr>
          <w:rFonts w:ascii="Times New Roman" w:hAnsi="Times New Roman" w:cs="Times New Roman"/>
          <w:sz w:val="24"/>
          <w:szCs w:val="24"/>
        </w:rPr>
      </w:pPr>
      <w:proofErr w:type="gramStart"/>
      <w:r w:rsidRPr="0070563C">
        <w:rPr>
          <w:rFonts w:ascii="Times New Roman" w:hAnsi="Times New Roman" w:cs="Times New Roman"/>
          <w:sz w:val="24"/>
          <w:szCs w:val="24"/>
        </w:rPr>
        <w:t>la</w:t>
      </w:r>
      <w:proofErr w:type="gramEnd"/>
      <w:r w:rsidRPr="0070563C">
        <w:rPr>
          <w:rFonts w:ascii="Times New Roman" w:hAnsi="Times New Roman" w:cs="Times New Roman"/>
          <w:sz w:val="24"/>
          <w:szCs w:val="24"/>
        </w:rPr>
        <w:t xml:space="preserve"> méthodologie d’organisation des ateliers collectifs et de mise en place des commissions territorialisées, </w:t>
      </w:r>
    </w:p>
    <w:p w:rsidR="00AC32EE" w:rsidRPr="0070563C" w:rsidRDefault="00AC32EE" w:rsidP="0070563C">
      <w:pPr>
        <w:pStyle w:val="Paragraphedeliste"/>
        <w:numPr>
          <w:ilvl w:val="0"/>
          <w:numId w:val="4"/>
        </w:numPr>
        <w:spacing w:line="276" w:lineRule="auto"/>
        <w:ind w:left="1134"/>
        <w:rPr>
          <w:rFonts w:ascii="Times New Roman" w:hAnsi="Times New Roman" w:cs="Times New Roman"/>
          <w:sz w:val="24"/>
          <w:szCs w:val="24"/>
        </w:rPr>
      </w:pPr>
      <w:proofErr w:type="gramStart"/>
      <w:r w:rsidRPr="0070563C">
        <w:rPr>
          <w:rFonts w:ascii="Times New Roman" w:hAnsi="Times New Roman" w:cs="Times New Roman"/>
          <w:sz w:val="24"/>
          <w:szCs w:val="24"/>
        </w:rPr>
        <w:t>le</w:t>
      </w:r>
      <w:proofErr w:type="gramEnd"/>
      <w:r w:rsidRPr="0070563C">
        <w:rPr>
          <w:rFonts w:ascii="Times New Roman" w:hAnsi="Times New Roman" w:cs="Times New Roman"/>
          <w:sz w:val="24"/>
          <w:szCs w:val="24"/>
        </w:rPr>
        <w:t xml:space="preserve"> budget de l’action,</w:t>
      </w:r>
    </w:p>
    <w:p w:rsidR="00AC32EE" w:rsidRPr="0070563C" w:rsidRDefault="00AC32EE" w:rsidP="0070563C">
      <w:pPr>
        <w:spacing w:after="0"/>
        <w:rPr>
          <w:rFonts w:ascii="Times New Roman" w:hAnsi="Times New Roman" w:cs="Times New Roman"/>
          <w:sz w:val="24"/>
          <w:szCs w:val="24"/>
        </w:rPr>
      </w:pPr>
      <w:r w:rsidRPr="0070563C">
        <w:rPr>
          <w:rFonts w:ascii="Times New Roman" w:hAnsi="Times New Roman" w:cs="Times New Roman"/>
          <w:sz w:val="24"/>
          <w:szCs w:val="24"/>
        </w:rPr>
        <w:t>Ils seront accompagnés des pièces suivantes :</w:t>
      </w:r>
    </w:p>
    <w:p w:rsidR="00AC32EE" w:rsidRPr="0070563C" w:rsidRDefault="00AC32EE" w:rsidP="0070563C">
      <w:pPr>
        <w:pStyle w:val="Paragraphedeliste"/>
        <w:numPr>
          <w:ilvl w:val="0"/>
          <w:numId w:val="45"/>
        </w:numPr>
        <w:spacing w:after="0" w:line="276" w:lineRule="auto"/>
        <w:ind w:left="1134"/>
        <w:rPr>
          <w:rFonts w:ascii="Times New Roman" w:hAnsi="Times New Roman" w:cs="Times New Roman"/>
          <w:sz w:val="24"/>
          <w:szCs w:val="24"/>
        </w:rPr>
      </w:pPr>
      <w:proofErr w:type="gramStart"/>
      <w:r w:rsidRPr="0070563C">
        <w:rPr>
          <w:rFonts w:ascii="Times New Roman" w:hAnsi="Times New Roman" w:cs="Times New Roman"/>
          <w:sz w:val="24"/>
          <w:szCs w:val="24"/>
        </w:rPr>
        <w:t>une</w:t>
      </w:r>
      <w:proofErr w:type="gramEnd"/>
      <w:r w:rsidRPr="0070563C">
        <w:rPr>
          <w:rFonts w:ascii="Times New Roman" w:hAnsi="Times New Roman" w:cs="Times New Roman"/>
          <w:sz w:val="24"/>
          <w:szCs w:val="24"/>
        </w:rPr>
        <w:t xml:space="preserve"> fiche signalétique du candidat selon le modèle joint,</w:t>
      </w:r>
    </w:p>
    <w:p w:rsidR="00AC32EE" w:rsidRPr="0070563C" w:rsidRDefault="00AC32EE" w:rsidP="0070563C">
      <w:pPr>
        <w:pStyle w:val="Paragraphedeliste"/>
        <w:numPr>
          <w:ilvl w:val="0"/>
          <w:numId w:val="45"/>
        </w:numPr>
        <w:spacing w:after="0" w:line="276" w:lineRule="auto"/>
        <w:ind w:left="1134"/>
        <w:rPr>
          <w:rFonts w:ascii="Times New Roman" w:hAnsi="Times New Roman" w:cs="Times New Roman"/>
          <w:sz w:val="24"/>
          <w:szCs w:val="24"/>
        </w:rPr>
      </w:pPr>
      <w:proofErr w:type="gramStart"/>
      <w:r w:rsidRPr="0070563C">
        <w:rPr>
          <w:rFonts w:ascii="Times New Roman" w:hAnsi="Times New Roman" w:cs="Times New Roman"/>
          <w:sz w:val="24"/>
          <w:szCs w:val="24"/>
        </w:rPr>
        <w:t>le</w:t>
      </w:r>
      <w:proofErr w:type="gramEnd"/>
      <w:r w:rsidRPr="0070563C">
        <w:rPr>
          <w:rFonts w:ascii="Times New Roman" w:hAnsi="Times New Roman" w:cs="Times New Roman"/>
          <w:sz w:val="24"/>
          <w:szCs w:val="24"/>
        </w:rPr>
        <w:t xml:space="preserve"> budget prévisionnel alloué à l’action selon le modèle joint,</w:t>
      </w:r>
    </w:p>
    <w:p w:rsidR="00AC32EE" w:rsidRPr="0070563C" w:rsidRDefault="00AC32EE" w:rsidP="0070563C">
      <w:pPr>
        <w:pStyle w:val="Paragraphedeliste"/>
        <w:numPr>
          <w:ilvl w:val="0"/>
          <w:numId w:val="45"/>
        </w:numPr>
        <w:spacing w:after="0" w:line="276" w:lineRule="auto"/>
        <w:ind w:left="1134"/>
        <w:rPr>
          <w:rFonts w:ascii="Times New Roman" w:hAnsi="Times New Roman" w:cs="Times New Roman"/>
          <w:sz w:val="24"/>
          <w:szCs w:val="24"/>
        </w:rPr>
      </w:pPr>
      <w:proofErr w:type="gramStart"/>
      <w:r w:rsidRPr="0070563C">
        <w:rPr>
          <w:rFonts w:ascii="Times New Roman" w:hAnsi="Times New Roman" w:cs="Times New Roman"/>
          <w:sz w:val="24"/>
          <w:szCs w:val="24"/>
        </w:rPr>
        <w:t>le</w:t>
      </w:r>
      <w:proofErr w:type="gramEnd"/>
      <w:r w:rsidRPr="0070563C">
        <w:rPr>
          <w:rFonts w:ascii="Times New Roman" w:hAnsi="Times New Roman" w:cs="Times New Roman"/>
          <w:sz w:val="24"/>
          <w:szCs w:val="24"/>
        </w:rPr>
        <w:t xml:space="preserve"> budget prévisionnel de l’organisme de l’année en cours,</w:t>
      </w:r>
    </w:p>
    <w:p w:rsidR="00AC32EE" w:rsidRDefault="00AC32EE" w:rsidP="0070563C">
      <w:pPr>
        <w:pStyle w:val="Paragraphedeliste"/>
        <w:numPr>
          <w:ilvl w:val="0"/>
          <w:numId w:val="45"/>
        </w:numPr>
        <w:spacing w:after="0" w:line="276" w:lineRule="auto"/>
        <w:ind w:left="1134"/>
        <w:rPr>
          <w:rFonts w:ascii="Times New Roman" w:hAnsi="Times New Roman" w:cs="Times New Roman"/>
          <w:sz w:val="24"/>
          <w:szCs w:val="24"/>
        </w:rPr>
      </w:pPr>
      <w:proofErr w:type="gramStart"/>
      <w:r w:rsidRPr="0070563C">
        <w:rPr>
          <w:rFonts w:ascii="Times New Roman" w:hAnsi="Times New Roman" w:cs="Times New Roman"/>
          <w:sz w:val="24"/>
          <w:szCs w:val="24"/>
        </w:rPr>
        <w:t>le</w:t>
      </w:r>
      <w:proofErr w:type="gramEnd"/>
      <w:r w:rsidRPr="0070563C">
        <w:rPr>
          <w:rFonts w:ascii="Times New Roman" w:hAnsi="Times New Roman" w:cs="Times New Roman"/>
          <w:sz w:val="24"/>
          <w:szCs w:val="24"/>
        </w:rPr>
        <w:t xml:space="preserve"> bilan financier de l’organisme de l’année N-1</w:t>
      </w:r>
      <w:r w:rsidR="0070563C">
        <w:rPr>
          <w:rFonts w:ascii="Times New Roman" w:hAnsi="Times New Roman" w:cs="Times New Roman"/>
          <w:sz w:val="24"/>
          <w:szCs w:val="24"/>
        </w:rPr>
        <w:t>.</w:t>
      </w:r>
    </w:p>
    <w:p w:rsidR="0070563C" w:rsidRDefault="0070563C" w:rsidP="005975E5">
      <w:pPr>
        <w:spacing w:after="0" w:line="240" w:lineRule="auto"/>
        <w:rPr>
          <w:rFonts w:ascii="Times New Roman" w:hAnsi="Times New Roman" w:cs="Times New Roman"/>
          <w:sz w:val="24"/>
          <w:szCs w:val="24"/>
        </w:rPr>
      </w:pPr>
    </w:p>
    <w:p w:rsidR="00775E2C" w:rsidRPr="0070563C" w:rsidRDefault="00775E2C" w:rsidP="005975E5">
      <w:pPr>
        <w:spacing w:after="0" w:line="240" w:lineRule="auto"/>
        <w:rPr>
          <w:rFonts w:ascii="Times New Roman" w:hAnsi="Times New Roman" w:cs="Times New Roman"/>
          <w:sz w:val="24"/>
          <w:szCs w:val="24"/>
        </w:rPr>
      </w:pPr>
    </w:p>
    <w:p w:rsidR="00113701" w:rsidRPr="0070563C" w:rsidRDefault="004A74E9" w:rsidP="004A74E9">
      <w:pPr>
        <w:rPr>
          <w:rFonts w:ascii="Times New Roman" w:hAnsi="Times New Roman" w:cs="Times New Roman"/>
          <w:sz w:val="24"/>
          <w:szCs w:val="24"/>
        </w:rPr>
      </w:pPr>
      <w:r w:rsidRPr="0070563C">
        <w:rPr>
          <w:rFonts w:ascii="Times New Roman" w:hAnsi="Times New Roman" w:cs="Times New Roman"/>
          <w:sz w:val="24"/>
          <w:szCs w:val="24"/>
        </w:rPr>
        <w:t>Les projets devront être transmis</w:t>
      </w:r>
      <w:r w:rsidR="00113701" w:rsidRPr="0070563C">
        <w:rPr>
          <w:rFonts w:ascii="Times New Roman" w:hAnsi="Times New Roman" w:cs="Times New Roman"/>
          <w:sz w:val="24"/>
          <w:szCs w:val="24"/>
        </w:rPr>
        <w:t> :</w:t>
      </w:r>
    </w:p>
    <w:p w:rsidR="004A74E9" w:rsidRDefault="00113701" w:rsidP="005975E5">
      <w:pPr>
        <w:spacing w:after="0" w:line="240" w:lineRule="auto"/>
        <w:rPr>
          <w:rFonts w:ascii="Times New Roman" w:hAnsi="Times New Roman" w:cs="Times New Roman"/>
          <w:sz w:val="24"/>
          <w:szCs w:val="24"/>
        </w:rPr>
      </w:pPr>
      <w:r w:rsidRPr="0070563C">
        <w:rPr>
          <w:rFonts w:ascii="Times New Roman" w:hAnsi="Times New Roman" w:cs="Times New Roman"/>
          <w:sz w:val="24"/>
          <w:szCs w:val="24"/>
        </w:rPr>
        <w:t xml:space="preserve">* </w:t>
      </w:r>
      <w:r w:rsidR="004A74E9" w:rsidRPr="0070563C">
        <w:rPr>
          <w:rFonts w:ascii="Times New Roman" w:hAnsi="Times New Roman" w:cs="Times New Roman"/>
          <w:sz w:val="24"/>
          <w:szCs w:val="24"/>
        </w:rPr>
        <w:t xml:space="preserve">par </w:t>
      </w:r>
      <w:r w:rsidR="004A74E9" w:rsidRPr="0070563C">
        <w:rPr>
          <w:rFonts w:ascii="Times New Roman" w:hAnsi="Times New Roman" w:cs="Times New Roman"/>
          <w:b/>
          <w:sz w:val="24"/>
          <w:szCs w:val="24"/>
        </w:rPr>
        <w:t>voie postale</w:t>
      </w:r>
      <w:r w:rsidR="004A74E9" w:rsidRPr="0070563C">
        <w:rPr>
          <w:rFonts w:ascii="Times New Roman" w:hAnsi="Times New Roman" w:cs="Times New Roman"/>
          <w:sz w:val="24"/>
          <w:szCs w:val="24"/>
        </w:rPr>
        <w:t xml:space="preserve"> </w:t>
      </w:r>
      <w:r w:rsidRPr="0070563C">
        <w:rPr>
          <w:rFonts w:ascii="Times New Roman" w:hAnsi="Times New Roman" w:cs="Times New Roman"/>
          <w:sz w:val="24"/>
          <w:szCs w:val="24"/>
        </w:rPr>
        <w:t xml:space="preserve">en recommandé avec accusé de réception </w:t>
      </w:r>
      <w:r w:rsidR="004A74E9" w:rsidRPr="0070563C">
        <w:rPr>
          <w:rFonts w:ascii="Times New Roman" w:hAnsi="Times New Roman" w:cs="Times New Roman"/>
          <w:sz w:val="24"/>
          <w:szCs w:val="24"/>
        </w:rPr>
        <w:t>à </w:t>
      </w:r>
      <w:r w:rsidRPr="0070563C">
        <w:rPr>
          <w:rFonts w:ascii="Times New Roman" w:hAnsi="Times New Roman" w:cs="Times New Roman"/>
          <w:sz w:val="24"/>
          <w:szCs w:val="24"/>
        </w:rPr>
        <w:t>l’adresse :</w:t>
      </w:r>
    </w:p>
    <w:p w:rsidR="005975E5" w:rsidRPr="005975E5" w:rsidRDefault="005975E5" w:rsidP="005975E5">
      <w:pPr>
        <w:spacing w:after="0" w:line="240" w:lineRule="auto"/>
        <w:rPr>
          <w:rFonts w:ascii="Times New Roman" w:hAnsi="Times New Roman" w:cs="Times New Roman"/>
          <w:sz w:val="10"/>
          <w:szCs w:val="24"/>
        </w:rPr>
      </w:pPr>
    </w:p>
    <w:p w:rsidR="00113701" w:rsidRPr="0070563C" w:rsidRDefault="00113701" w:rsidP="005975E5">
      <w:pPr>
        <w:spacing w:after="0" w:line="240" w:lineRule="auto"/>
        <w:jc w:val="center"/>
        <w:rPr>
          <w:rFonts w:ascii="Times New Roman" w:hAnsi="Times New Roman" w:cs="Times New Roman"/>
          <w:sz w:val="24"/>
          <w:szCs w:val="24"/>
        </w:rPr>
      </w:pPr>
      <w:r w:rsidRPr="0070563C">
        <w:rPr>
          <w:rFonts w:ascii="Times New Roman" w:hAnsi="Times New Roman" w:cs="Times New Roman"/>
          <w:sz w:val="24"/>
          <w:szCs w:val="24"/>
        </w:rPr>
        <w:t>Département de la Réunion</w:t>
      </w:r>
    </w:p>
    <w:p w:rsidR="00113701" w:rsidRPr="0070563C" w:rsidRDefault="00313FDD" w:rsidP="005975E5">
      <w:pPr>
        <w:spacing w:after="0" w:line="240" w:lineRule="auto"/>
        <w:jc w:val="center"/>
        <w:rPr>
          <w:rFonts w:ascii="Times New Roman" w:hAnsi="Times New Roman" w:cs="Times New Roman"/>
          <w:sz w:val="24"/>
          <w:szCs w:val="24"/>
        </w:rPr>
      </w:pPr>
      <w:r w:rsidRPr="0070563C">
        <w:rPr>
          <w:rFonts w:ascii="Times New Roman" w:hAnsi="Times New Roman" w:cs="Times New Roman"/>
          <w:sz w:val="24"/>
          <w:szCs w:val="24"/>
        </w:rPr>
        <w:t>Direction de l’Autonomie,</w:t>
      </w:r>
    </w:p>
    <w:p w:rsidR="00113701" w:rsidRPr="0070563C" w:rsidRDefault="00313FDD" w:rsidP="005975E5">
      <w:pPr>
        <w:spacing w:after="0" w:line="240" w:lineRule="auto"/>
        <w:jc w:val="center"/>
        <w:rPr>
          <w:rFonts w:ascii="Times New Roman" w:hAnsi="Times New Roman" w:cs="Times New Roman"/>
          <w:sz w:val="24"/>
          <w:szCs w:val="24"/>
        </w:rPr>
      </w:pPr>
      <w:r w:rsidRPr="0070563C">
        <w:rPr>
          <w:rFonts w:ascii="Times New Roman" w:hAnsi="Times New Roman" w:cs="Times New Roman"/>
          <w:sz w:val="24"/>
          <w:szCs w:val="24"/>
        </w:rPr>
        <w:t>2</w:t>
      </w:r>
      <w:r w:rsidR="00113701" w:rsidRPr="0070563C">
        <w:rPr>
          <w:rFonts w:ascii="Times New Roman" w:hAnsi="Times New Roman" w:cs="Times New Roman"/>
          <w:sz w:val="24"/>
          <w:szCs w:val="24"/>
        </w:rPr>
        <w:t xml:space="preserve"> rue de la Source</w:t>
      </w:r>
    </w:p>
    <w:p w:rsidR="004A74E9" w:rsidRDefault="00313FDD" w:rsidP="005975E5">
      <w:pPr>
        <w:spacing w:after="0" w:line="240" w:lineRule="auto"/>
        <w:jc w:val="center"/>
        <w:rPr>
          <w:rFonts w:ascii="Times New Roman" w:hAnsi="Times New Roman" w:cs="Times New Roman"/>
          <w:sz w:val="24"/>
          <w:szCs w:val="24"/>
        </w:rPr>
      </w:pPr>
      <w:r w:rsidRPr="0070563C">
        <w:rPr>
          <w:rFonts w:ascii="Times New Roman" w:hAnsi="Times New Roman" w:cs="Times New Roman"/>
          <w:sz w:val="24"/>
          <w:szCs w:val="24"/>
        </w:rPr>
        <w:t>97488 St Denis Cedex.</w:t>
      </w:r>
    </w:p>
    <w:p w:rsidR="005975E5" w:rsidRPr="0070563C" w:rsidRDefault="005975E5" w:rsidP="005975E5">
      <w:pPr>
        <w:spacing w:after="0" w:line="240" w:lineRule="auto"/>
        <w:jc w:val="center"/>
        <w:rPr>
          <w:rFonts w:ascii="Times New Roman" w:hAnsi="Times New Roman" w:cs="Times New Roman"/>
          <w:sz w:val="24"/>
          <w:szCs w:val="24"/>
        </w:rPr>
      </w:pPr>
    </w:p>
    <w:p w:rsidR="00113701" w:rsidRDefault="00113701" w:rsidP="005975E5">
      <w:pPr>
        <w:spacing w:after="0" w:line="240" w:lineRule="auto"/>
        <w:rPr>
          <w:rFonts w:ascii="Times New Roman" w:hAnsi="Times New Roman" w:cs="Times New Roman"/>
          <w:sz w:val="24"/>
          <w:szCs w:val="24"/>
        </w:rPr>
      </w:pPr>
      <w:r w:rsidRPr="0070563C">
        <w:rPr>
          <w:rFonts w:ascii="Times New Roman" w:hAnsi="Times New Roman" w:cs="Times New Roman"/>
          <w:sz w:val="24"/>
          <w:szCs w:val="24"/>
        </w:rPr>
        <w:t xml:space="preserve">* ou à </w:t>
      </w:r>
      <w:r w:rsidRPr="0070563C">
        <w:rPr>
          <w:rFonts w:ascii="Times New Roman" w:hAnsi="Times New Roman" w:cs="Times New Roman"/>
          <w:b/>
          <w:sz w:val="24"/>
          <w:szCs w:val="24"/>
        </w:rPr>
        <w:t>déposer en main propre</w:t>
      </w:r>
      <w:r w:rsidR="00116B19" w:rsidRPr="0070563C">
        <w:rPr>
          <w:rFonts w:ascii="Times New Roman" w:hAnsi="Times New Roman" w:cs="Times New Roman"/>
          <w:sz w:val="24"/>
          <w:szCs w:val="24"/>
        </w:rPr>
        <w:t xml:space="preserve"> au : </w:t>
      </w:r>
    </w:p>
    <w:p w:rsidR="005975E5" w:rsidRPr="0070563C" w:rsidRDefault="005975E5" w:rsidP="005975E5">
      <w:pPr>
        <w:spacing w:after="0" w:line="240" w:lineRule="auto"/>
        <w:rPr>
          <w:rFonts w:ascii="Times New Roman" w:hAnsi="Times New Roman" w:cs="Times New Roman"/>
          <w:sz w:val="24"/>
          <w:szCs w:val="24"/>
        </w:rPr>
      </w:pPr>
    </w:p>
    <w:p w:rsidR="00116B19" w:rsidRPr="0070563C" w:rsidRDefault="00116B19" w:rsidP="005975E5">
      <w:pPr>
        <w:spacing w:after="0" w:line="240" w:lineRule="auto"/>
        <w:jc w:val="center"/>
        <w:rPr>
          <w:rFonts w:ascii="Times New Roman" w:hAnsi="Times New Roman" w:cs="Times New Roman"/>
          <w:sz w:val="24"/>
          <w:szCs w:val="24"/>
        </w:rPr>
      </w:pPr>
      <w:r w:rsidRPr="0070563C">
        <w:rPr>
          <w:rFonts w:ascii="Times New Roman" w:hAnsi="Times New Roman" w:cs="Times New Roman"/>
          <w:sz w:val="24"/>
          <w:szCs w:val="24"/>
        </w:rPr>
        <w:t>Service courrier du Département</w:t>
      </w:r>
    </w:p>
    <w:p w:rsidR="00116B19" w:rsidRPr="0070563C" w:rsidRDefault="00116B19" w:rsidP="005975E5">
      <w:pPr>
        <w:spacing w:after="0" w:line="240" w:lineRule="auto"/>
        <w:jc w:val="center"/>
        <w:rPr>
          <w:rFonts w:ascii="Times New Roman" w:hAnsi="Times New Roman" w:cs="Times New Roman"/>
          <w:sz w:val="24"/>
          <w:szCs w:val="24"/>
        </w:rPr>
      </w:pPr>
      <w:r w:rsidRPr="0070563C">
        <w:rPr>
          <w:rFonts w:ascii="Times New Roman" w:hAnsi="Times New Roman" w:cs="Times New Roman"/>
          <w:sz w:val="24"/>
          <w:szCs w:val="24"/>
        </w:rPr>
        <w:t>2 rue de la Source</w:t>
      </w:r>
    </w:p>
    <w:p w:rsidR="00116B19" w:rsidRPr="0070563C" w:rsidRDefault="00116B19" w:rsidP="005975E5">
      <w:pPr>
        <w:spacing w:after="0" w:line="240" w:lineRule="auto"/>
        <w:jc w:val="center"/>
        <w:rPr>
          <w:rFonts w:ascii="Times New Roman" w:hAnsi="Times New Roman" w:cs="Times New Roman"/>
          <w:sz w:val="24"/>
          <w:szCs w:val="24"/>
        </w:rPr>
      </w:pPr>
      <w:r w:rsidRPr="0070563C">
        <w:rPr>
          <w:rFonts w:ascii="Times New Roman" w:hAnsi="Times New Roman" w:cs="Times New Roman"/>
          <w:sz w:val="24"/>
          <w:szCs w:val="24"/>
        </w:rPr>
        <w:t>Saint Denis</w:t>
      </w:r>
    </w:p>
    <w:p w:rsidR="00113701" w:rsidRPr="0070563C" w:rsidRDefault="00113701" w:rsidP="00113701">
      <w:pPr>
        <w:jc w:val="center"/>
        <w:rPr>
          <w:rFonts w:ascii="Times New Roman" w:hAnsi="Times New Roman" w:cs="Times New Roman"/>
          <w:sz w:val="24"/>
          <w:szCs w:val="24"/>
        </w:rPr>
      </w:pPr>
    </w:p>
    <w:p w:rsidR="004A74E9" w:rsidRPr="0070563C" w:rsidRDefault="004A74E9" w:rsidP="00C66021">
      <w:pPr>
        <w:pStyle w:val="NormalWeb"/>
        <w:spacing w:before="0" w:beforeAutospacing="0" w:after="0" w:afterAutospacing="0"/>
        <w:jc w:val="both"/>
      </w:pPr>
    </w:p>
    <w:p w:rsidR="004A74E9" w:rsidRPr="0070563C" w:rsidRDefault="004A74E9" w:rsidP="00C66021">
      <w:pPr>
        <w:pStyle w:val="NormalWeb"/>
        <w:spacing w:before="0" w:beforeAutospacing="0" w:after="0" w:afterAutospacing="0"/>
        <w:jc w:val="both"/>
      </w:pPr>
    </w:p>
    <w:p w:rsidR="009A2EF2" w:rsidRPr="0070563C" w:rsidRDefault="009A2EF2" w:rsidP="009A2EF2">
      <w:pPr>
        <w:pStyle w:val="NormalWeb"/>
        <w:numPr>
          <w:ilvl w:val="0"/>
          <w:numId w:val="41"/>
        </w:numPr>
        <w:spacing w:before="0" w:beforeAutospacing="0" w:after="0" w:afterAutospacing="0"/>
        <w:jc w:val="both"/>
        <w:rPr>
          <w:b/>
          <w:u w:val="single"/>
        </w:rPr>
      </w:pPr>
      <w:r w:rsidRPr="0070563C">
        <w:rPr>
          <w:b/>
          <w:u w:val="single"/>
        </w:rPr>
        <w:t xml:space="preserve">Pénalités </w:t>
      </w:r>
    </w:p>
    <w:p w:rsidR="009A2EF2" w:rsidRPr="0070563C" w:rsidRDefault="009A2EF2" w:rsidP="009A2EF2">
      <w:pPr>
        <w:pStyle w:val="NormalWeb"/>
        <w:spacing w:before="0" w:beforeAutospacing="0" w:after="0" w:afterAutospacing="0"/>
        <w:jc w:val="both"/>
        <w:rPr>
          <w:b/>
          <w:u w:val="single"/>
        </w:rPr>
      </w:pPr>
    </w:p>
    <w:p w:rsidR="00510B10" w:rsidRDefault="009A2EF2" w:rsidP="009A2EF2">
      <w:pPr>
        <w:spacing w:after="0" w:line="240" w:lineRule="auto"/>
        <w:ind w:right="-28"/>
        <w:jc w:val="both"/>
        <w:rPr>
          <w:rFonts w:ascii="Times New Roman" w:eastAsia="Times New Roman" w:hAnsi="Times New Roman" w:cs="Times New Roman"/>
          <w:color w:val="000000" w:themeColor="text1"/>
          <w:sz w:val="24"/>
          <w:szCs w:val="24"/>
        </w:rPr>
      </w:pPr>
      <w:r w:rsidRPr="0070563C">
        <w:rPr>
          <w:rFonts w:ascii="Times New Roman" w:eastAsia="Times New Roman" w:hAnsi="Times New Roman" w:cs="Times New Roman"/>
          <w:color w:val="000000" w:themeColor="text1"/>
          <w:sz w:val="24"/>
          <w:szCs w:val="24"/>
        </w:rPr>
        <w:t xml:space="preserve">Des pénalités de retard peuvent être appliquées en cas de retard dans le délai d’exécution. </w:t>
      </w:r>
    </w:p>
    <w:p w:rsidR="009A2EF2" w:rsidRPr="0070563C" w:rsidRDefault="009A2EF2" w:rsidP="009A2EF2">
      <w:pPr>
        <w:spacing w:after="0" w:line="240" w:lineRule="auto"/>
        <w:ind w:right="-28"/>
        <w:jc w:val="both"/>
        <w:rPr>
          <w:rFonts w:ascii="Times New Roman" w:eastAsia="Times New Roman" w:hAnsi="Times New Roman" w:cs="Times New Roman"/>
          <w:color w:val="000000" w:themeColor="text1"/>
          <w:sz w:val="24"/>
          <w:szCs w:val="24"/>
        </w:rPr>
      </w:pPr>
      <w:r w:rsidRPr="0070563C">
        <w:rPr>
          <w:rFonts w:ascii="Times New Roman" w:eastAsia="Times New Roman" w:hAnsi="Times New Roman" w:cs="Times New Roman"/>
          <w:color w:val="000000" w:themeColor="text1"/>
          <w:sz w:val="24"/>
          <w:szCs w:val="24"/>
        </w:rPr>
        <w:t xml:space="preserve">Passé le délai </w:t>
      </w:r>
      <w:r w:rsidRPr="00B21568">
        <w:rPr>
          <w:rFonts w:ascii="Times New Roman" w:eastAsia="Times New Roman" w:hAnsi="Times New Roman" w:cs="Times New Roman"/>
          <w:color w:val="000000" w:themeColor="text1"/>
          <w:sz w:val="24"/>
          <w:szCs w:val="24"/>
        </w:rPr>
        <w:t xml:space="preserve">de </w:t>
      </w:r>
      <w:r w:rsidR="00B21568">
        <w:rPr>
          <w:rFonts w:ascii="Times New Roman" w:eastAsia="Times New Roman" w:hAnsi="Times New Roman" w:cs="Times New Roman"/>
          <w:color w:val="000000" w:themeColor="text1"/>
          <w:sz w:val="24"/>
          <w:szCs w:val="24"/>
        </w:rPr>
        <w:t>15</w:t>
      </w:r>
      <w:r w:rsidRPr="00B21568">
        <w:rPr>
          <w:rFonts w:ascii="Times New Roman" w:eastAsia="Times New Roman" w:hAnsi="Times New Roman" w:cs="Times New Roman"/>
          <w:color w:val="000000" w:themeColor="text1"/>
          <w:sz w:val="24"/>
          <w:szCs w:val="24"/>
        </w:rPr>
        <w:t xml:space="preserve"> jours, il</w:t>
      </w:r>
      <w:r w:rsidRPr="0070563C">
        <w:rPr>
          <w:rFonts w:ascii="Times New Roman" w:eastAsia="Times New Roman" w:hAnsi="Times New Roman" w:cs="Times New Roman"/>
          <w:color w:val="000000" w:themeColor="text1"/>
          <w:sz w:val="24"/>
          <w:szCs w:val="24"/>
        </w:rPr>
        <w:t xml:space="preserve"> sera appliqué des pénalités de retard en application de la formule suivante:</w:t>
      </w:r>
    </w:p>
    <w:p w:rsidR="009A2EF2" w:rsidRPr="0070563C" w:rsidRDefault="009A2EF2" w:rsidP="009A2EF2">
      <w:pPr>
        <w:spacing w:after="0" w:line="240" w:lineRule="auto"/>
        <w:ind w:right="-28"/>
        <w:jc w:val="center"/>
        <w:rPr>
          <w:rFonts w:ascii="Times New Roman" w:eastAsia="Times New Roman" w:hAnsi="Times New Roman" w:cs="Times New Roman"/>
          <w:color w:val="000000" w:themeColor="text1"/>
          <w:sz w:val="24"/>
          <w:szCs w:val="24"/>
        </w:rPr>
      </w:pPr>
      <w:r w:rsidRPr="0070563C">
        <w:rPr>
          <w:rFonts w:ascii="Times New Roman" w:eastAsia="Times New Roman" w:hAnsi="Times New Roman" w:cs="Times New Roman"/>
          <w:color w:val="000000" w:themeColor="text1"/>
          <w:sz w:val="24"/>
          <w:szCs w:val="24"/>
        </w:rPr>
        <w:t>P = (V x R) / 100</w:t>
      </w:r>
    </w:p>
    <w:p w:rsidR="009A2EF2" w:rsidRPr="0070563C" w:rsidRDefault="009A2EF2" w:rsidP="009A2EF2">
      <w:pPr>
        <w:spacing w:after="0" w:line="240" w:lineRule="auto"/>
        <w:ind w:right="-28"/>
        <w:jc w:val="both"/>
        <w:rPr>
          <w:rFonts w:ascii="Times New Roman" w:eastAsia="Times New Roman" w:hAnsi="Times New Roman" w:cs="Times New Roman"/>
          <w:color w:val="000000" w:themeColor="text1"/>
          <w:sz w:val="24"/>
          <w:szCs w:val="24"/>
        </w:rPr>
      </w:pPr>
    </w:p>
    <w:p w:rsidR="009A2EF2" w:rsidRPr="0070563C" w:rsidRDefault="009A2EF2" w:rsidP="009A2EF2">
      <w:pPr>
        <w:spacing w:after="0" w:line="240" w:lineRule="auto"/>
        <w:ind w:right="-28"/>
        <w:jc w:val="both"/>
        <w:rPr>
          <w:rFonts w:ascii="Times New Roman" w:eastAsia="Times New Roman" w:hAnsi="Times New Roman" w:cs="Times New Roman"/>
          <w:color w:val="000000" w:themeColor="text1"/>
          <w:sz w:val="24"/>
          <w:szCs w:val="24"/>
        </w:rPr>
      </w:pPr>
      <w:r w:rsidRPr="0070563C">
        <w:rPr>
          <w:rFonts w:ascii="Times New Roman" w:eastAsia="Times New Roman" w:hAnsi="Times New Roman" w:cs="Times New Roman"/>
          <w:color w:val="000000" w:themeColor="text1"/>
          <w:sz w:val="24"/>
          <w:szCs w:val="24"/>
        </w:rPr>
        <w:t xml:space="preserve">Dans laquelle,  </w:t>
      </w:r>
    </w:p>
    <w:p w:rsidR="009A2EF2" w:rsidRPr="0070563C" w:rsidRDefault="009A2EF2" w:rsidP="009A2EF2">
      <w:pPr>
        <w:spacing w:after="0" w:line="240" w:lineRule="auto"/>
        <w:ind w:right="-28"/>
        <w:jc w:val="both"/>
        <w:rPr>
          <w:rFonts w:ascii="Times New Roman" w:eastAsia="Times New Roman" w:hAnsi="Times New Roman" w:cs="Times New Roman"/>
          <w:color w:val="000000" w:themeColor="text1"/>
          <w:sz w:val="24"/>
          <w:szCs w:val="24"/>
        </w:rPr>
      </w:pPr>
      <w:r w:rsidRPr="0070563C">
        <w:rPr>
          <w:rFonts w:ascii="Times New Roman" w:eastAsia="Times New Roman" w:hAnsi="Times New Roman" w:cs="Times New Roman"/>
          <w:color w:val="000000" w:themeColor="text1"/>
          <w:sz w:val="24"/>
          <w:szCs w:val="24"/>
        </w:rPr>
        <w:t xml:space="preserve">P = montant de la pénalité ;  </w:t>
      </w:r>
    </w:p>
    <w:p w:rsidR="009A2EF2" w:rsidRPr="0070563C" w:rsidRDefault="009A2EF2" w:rsidP="009A2EF2">
      <w:pPr>
        <w:spacing w:after="0" w:line="240" w:lineRule="auto"/>
        <w:ind w:right="-28"/>
        <w:jc w:val="both"/>
        <w:rPr>
          <w:rFonts w:ascii="Times New Roman" w:eastAsia="Times New Roman" w:hAnsi="Times New Roman" w:cs="Times New Roman"/>
          <w:color w:val="000000" w:themeColor="text1"/>
          <w:sz w:val="24"/>
          <w:szCs w:val="24"/>
        </w:rPr>
      </w:pPr>
      <w:r w:rsidRPr="0070563C">
        <w:rPr>
          <w:rFonts w:ascii="Times New Roman" w:eastAsia="Times New Roman" w:hAnsi="Times New Roman" w:cs="Times New Roman"/>
          <w:color w:val="000000" w:themeColor="text1"/>
          <w:sz w:val="24"/>
          <w:szCs w:val="24"/>
        </w:rPr>
        <w:t xml:space="preserve">V = valeur des prestations en retard ;  </w:t>
      </w:r>
    </w:p>
    <w:p w:rsidR="009A2EF2" w:rsidRPr="0070563C" w:rsidRDefault="009A2EF2" w:rsidP="009A2EF2">
      <w:pPr>
        <w:spacing w:after="0" w:line="240" w:lineRule="auto"/>
        <w:ind w:right="-28"/>
        <w:jc w:val="both"/>
        <w:rPr>
          <w:rFonts w:ascii="Times New Roman" w:eastAsia="Times New Roman" w:hAnsi="Times New Roman" w:cs="Times New Roman"/>
          <w:color w:val="000000" w:themeColor="text1"/>
          <w:sz w:val="24"/>
          <w:szCs w:val="24"/>
        </w:rPr>
      </w:pPr>
      <w:r w:rsidRPr="0070563C">
        <w:rPr>
          <w:rFonts w:ascii="Times New Roman" w:eastAsia="Times New Roman" w:hAnsi="Times New Roman" w:cs="Times New Roman"/>
          <w:color w:val="000000" w:themeColor="text1"/>
          <w:sz w:val="24"/>
          <w:szCs w:val="24"/>
        </w:rPr>
        <w:t>R = nombre de jours calendaires de retard</w:t>
      </w:r>
    </w:p>
    <w:p w:rsidR="009A2EF2" w:rsidRPr="0070563C" w:rsidRDefault="009A2EF2" w:rsidP="009A2EF2">
      <w:pPr>
        <w:spacing w:after="0" w:line="240" w:lineRule="auto"/>
        <w:ind w:right="-28"/>
        <w:jc w:val="both"/>
        <w:rPr>
          <w:rFonts w:ascii="Times New Roman" w:eastAsia="Times New Roman" w:hAnsi="Times New Roman" w:cs="Times New Roman"/>
          <w:color w:val="000000" w:themeColor="text1"/>
          <w:sz w:val="24"/>
          <w:szCs w:val="24"/>
        </w:rPr>
      </w:pPr>
    </w:p>
    <w:p w:rsidR="009A2EF2" w:rsidRPr="0070563C" w:rsidRDefault="009A2EF2" w:rsidP="009A2EF2">
      <w:pPr>
        <w:spacing w:after="0" w:line="240" w:lineRule="auto"/>
        <w:ind w:right="-28"/>
        <w:jc w:val="both"/>
        <w:rPr>
          <w:rFonts w:ascii="Times New Roman" w:eastAsia="Times New Roman" w:hAnsi="Times New Roman" w:cs="Times New Roman"/>
          <w:color w:val="000000" w:themeColor="text1"/>
          <w:sz w:val="24"/>
          <w:szCs w:val="24"/>
        </w:rPr>
      </w:pPr>
      <w:r w:rsidRPr="0070563C">
        <w:rPr>
          <w:rFonts w:ascii="Times New Roman" w:eastAsia="Times New Roman" w:hAnsi="Times New Roman" w:cs="Times New Roman"/>
          <w:color w:val="000000" w:themeColor="text1"/>
          <w:sz w:val="24"/>
          <w:szCs w:val="24"/>
        </w:rPr>
        <w:t xml:space="preserve">Par dérogation à l’article 14 du CCAG-FCS du 16 septembre 2009, elles sont appliquées sans mise en demeure préalable. Elles sont retenues par précompte des sommes dues au titulaire. </w:t>
      </w:r>
    </w:p>
    <w:p w:rsidR="00CA160E" w:rsidRPr="0070563C" w:rsidRDefault="00CA160E">
      <w:pPr>
        <w:spacing w:line="276" w:lineRule="auto"/>
        <w:rPr>
          <w:rFonts w:ascii="Times New Roman" w:eastAsia="Times New Roman" w:hAnsi="Times New Roman" w:cs="Times New Roman"/>
          <w:b/>
          <w:sz w:val="24"/>
          <w:szCs w:val="24"/>
          <w:u w:val="single"/>
        </w:rPr>
      </w:pPr>
      <w:r w:rsidRPr="0070563C">
        <w:rPr>
          <w:rFonts w:ascii="Times New Roman" w:hAnsi="Times New Roman" w:cs="Times New Roman"/>
          <w:b/>
          <w:sz w:val="24"/>
          <w:szCs w:val="24"/>
          <w:u w:val="single"/>
        </w:rPr>
        <w:br w:type="page"/>
      </w:r>
    </w:p>
    <w:p w:rsidR="00CA160E" w:rsidRPr="00CA160E" w:rsidRDefault="00CA160E" w:rsidP="00CA160E">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auto"/>
          <w:bar w:val="single" w:sz="4" w:color="auto"/>
        </w:pBdr>
        <w:shd w:val="clear" w:color="auto" w:fill="548DD4" w:themeFill="text2" w:themeFillTint="99"/>
        <w:spacing w:line="276" w:lineRule="auto"/>
        <w:jc w:val="center"/>
        <w:rPr>
          <w:rFonts w:ascii="Arial" w:eastAsiaTheme="minorHAnsi" w:hAnsi="Arial" w:cs="Arial"/>
          <w:b/>
          <w:lang w:eastAsia="en-US"/>
        </w:rPr>
      </w:pPr>
      <w:r w:rsidRPr="00CA160E">
        <w:rPr>
          <w:rFonts w:ascii="Arial" w:eastAsiaTheme="minorHAnsi" w:hAnsi="Arial" w:cs="Arial"/>
          <w:b/>
          <w:lang w:eastAsia="en-US"/>
        </w:rPr>
        <w:lastRenderedPageBreak/>
        <w:t>Fiche signalétique de présentation de l’association / Société privée</w:t>
      </w:r>
    </w:p>
    <w:tbl>
      <w:tblPr>
        <w:tblStyle w:val="Grilledutableau"/>
        <w:tblW w:w="0" w:type="auto"/>
        <w:tblLook w:val="04A0" w:firstRow="1" w:lastRow="0" w:firstColumn="1" w:lastColumn="0" w:noHBand="0" w:noVBand="1"/>
      </w:tblPr>
      <w:tblGrid>
        <w:gridCol w:w="2104"/>
        <w:gridCol w:w="7693"/>
      </w:tblGrid>
      <w:tr w:rsidR="00CA160E" w:rsidRPr="00CA160E" w:rsidTr="007806B9">
        <w:tc>
          <w:tcPr>
            <w:tcW w:w="2122"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Nom</w:t>
            </w:r>
          </w:p>
        </w:tc>
        <w:tc>
          <w:tcPr>
            <w:tcW w:w="8221"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2122"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Sigle</w:t>
            </w:r>
          </w:p>
        </w:tc>
        <w:tc>
          <w:tcPr>
            <w:tcW w:w="8221"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2122"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Objet</w:t>
            </w:r>
          </w:p>
        </w:tc>
        <w:tc>
          <w:tcPr>
            <w:tcW w:w="8221"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2122"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Date de création / N° Siret</w:t>
            </w:r>
          </w:p>
        </w:tc>
        <w:tc>
          <w:tcPr>
            <w:tcW w:w="8221"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2122"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Adresse postale Siège social</w:t>
            </w:r>
          </w:p>
        </w:tc>
        <w:tc>
          <w:tcPr>
            <w:tcW w:w="8221"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2122"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Adresse de correspondance, si différente du siège social</w:t>
            </w:r>
          </w:p>
        </w:tc>
        <w:tc>
          <w:tcPr>
            <w:tcW w:w="8221"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2122"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Téléphone</w:t>
            </w:r>
          </w:p>
        </w:tc>
        <w:tc>
          <w:tcPr>
            <w:tcW w:w="8221"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2122"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Courriel</w:t>
            </w:r>
          </w:p>
        </w:tc>
        <w:tc>
          <w:tcPr>
            <w:tcW w:w="8221"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2122"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Site Internet</w:t>
            </w:r>
          </w:p>
        </w:tc>
        <w:tc>
          <w:tcPr>
            <w:tcW w:w="8221" w:type="dxa"/>
          </w:tcPr>
          <w:p w:rsidR="00CA160E" w:rsidRPr="00CA160E" w:rsidRDefault="00CA160E" w:rsidP="00CA160E">
            <w:pPr>
              <w:spacing w:line="240" w:lineRule="auto"/>
              <w:rPr>
                <w:rFonts w:ascii="Arial" w:eastAsiaTheme="minorHAnsi" w:hAnsi="Arial" w:cs="Arial"/>
                <w:lang w:val="fr-RE" w:eastAsia="en-US"/>
              </w:rPr>
            </w:pPr>
          </w:p>
        </w:tc>
      </w:tr>
    </w:tbl>
    <w:p w:rsidR="00CA160E" w:rsidRPr="00CA160E" w:rsidRDefault="00CA160E" w:rsidP="00CA160E">
      <w:pPr>
        <w:spacing w:line="276" w:lineRule="auto"/>
        <w:rPr>
          <w:rFonts w:ascii="Arial" w:eastAsiaTheme="minorHAnsi" w:hAnsi="Arial" w:cs="Arial"/>
          <w:lang w:eastAsia="en-US"/>
        </w:rPr>
      </w:pPr>
    </w:p>
    <w:p w:rsidR="00CA160E" w:rsidRPr="00CA160E" w:rsidRDefault="00CA160E" w:rsidP="00CA160E">
      <w:pPr>
        <w:pBdr>
          <w:bottom w:val="single" w:sz="4" w:space="1" w:color="BFBFBF" w:themeColor="background1" w:themeShade="BF"/>
        </w:pBdr>
        <w:shd w:val="clear" w:color="auto" w:fill="548DD4" w:themeFill="text2" w:themeFillTint="99"/>
        <w:spacing w:line="276" w:lineRule="auto"/>
        <w:jc w:val="center"/>
        <w:rPr>
          <w:rFonts w:ascii="Arial" w:eastAsiaTheme="minorHAnsi" w:hAnsi="Arial" w:cs="Arial"/>
          <w:b/>
          <w:lang w:eastAsia="en-US"/>
        </w:rPr>
      </w:pPr>
      <w:r w:rsidRPr="00CA160E">
        <w:rPr>
          <w:rFonts w:ascii="Arial" w:eastAsiaTheme="minorHAnsi" w:hAnsi="Arial" w:cs="Arial"/>
          <w:b/>
          <w:lang w:eastAsia="en-US"/>
        </w:rPr>
        <w:t>Personnes chargées du Conseil d’administration</w:t>
      </w:r>
    </w:p>
    <w:tbl>
      <w:tblPr>
        <w:tblStyle w:val="Grilledutableau"/>
        <w:tblW w:w="0" w:type="auto"/>
        <w:tblLook w:val="04A0" w:firstRow="1" w:lastRow="0" w:firstColumn="1" w:lastColumn="0" w:noHBand="0" w:noVBand="1"/>
      </w:tblPr>
      <w:tblGrid>
        <w:gridCol w:w="1933"/>
        <w:gridCol w:w="7864"/>
      </w:tblGrid>
      <w:tr w:rsidR="00CA160E" w:rsidRPr="00CA160E" w:rsidTr="007806B9">
        <w:tc>
          <w:tcPr>
            <w:tcW w:w="1980"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Président</w:t>
            </w:r>
          </w:p>
        </w:tc>
        <w:tc>
          <w:tcPr>
            <w:tcW w:w="8363" w:type="dxa"/>
          </w:tcPr>
          <w:p w:rsidR="00CA160E" w:rsidRPr="00CA160E" w:rsidRDefault="00CA160E" w:rsidP="00CA160E">
            <w:pPr>
              <w:spacing w:line="240" w:lineRule="auto"/>
              <w:rPr>
                <w:rFonts w:ascii="Arial" w:eastAsiaTheme="minorHAnsi" w:hAnsi="Arial" w:cs="Arial"/>
                <w:b/>
                <w:lang w:val="fr-RE" w:eastAsia="en-US"/>
              </w:rPr>
            </w:pPr>
          </w:p>
        </w:tc>
      </w:tr>
      <w:tr w:rsidR="00CA160E" w:rsidRPr="00CA160E" w:rsidTr="007806B9">
        <w:tc>
          <w:tcPr>
            <w:tcW w:w="1980"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Vice-Président</w:t>
            </w:r>
          </w:p>
        </w:tc>
        <w:tc>
          <w:tcPr>
            <w:tcW w:w="8363" w:type="dxa"/>
          </w:tcPr>
          <w:p w:rsidR="00CA160E" w:rsidRPr="00CA160E" w:rsidRDefault="00CA160E" w:rsidP="00CA160E">
            <w:pPr>
              <w:spacing w:line="240" w:lineRule="auto"/>
              <w:rPr>
                <w:rFonts w:ascii="Arial" w:eastAsiaTheme="minorHAnsi" w:hAnsi="Arial" w:cs="Arial"/>
                <w:b/>
                <w:lang w:val="fr-RE" w:eastAsia="en-US"/>
              </w:rPr>
            </w:pPr>
          </w:p>
        </w:tc>
      </w:tr>
      <w:tr w:rsidR="00CA160E" w:rsidRPr="00CA160E" w:rsidTr="007806B9">
        <w:tc>
          <w:tcPr>
            <w:tcW w:w="1980"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Secrétaire</w:t>
            </w:r>
          </w:p>
        </w:tc>
        <w:tc>
          <w:tcPr>
            <w:tcW w:w="8363" w:type="dxa"/>
          </w:tcPr>
          <w:p w:rsidR="00CA160E" w:rsidRPr="00CA160E" w:rsidRDefault="00CA160E" w:rsidP="00CA160E">
            <w:pPr>
              <w:spacing w:line="240" w:lineRule="auto"/>
              <w:rPr>
                <w:rFonts w:ascii="Arial" w:eastAsiaTheme="minorHAnsi" w:hAnsi="Arial" w:cs="Arial"/>
                <w:b/>
                <w:lang w:val="fr-RE" w:eastAsia="en-US"/>
              </w:rPr>
            </w:pPr>
          </w:p>
        </w:tc>
      </w:tr>
      <w:tr w:rsidR="00CA160E" w:rsidRPr="00CA160E" w:rsidTr="007806B9">
        <w:tc>
          <w:tcPr>
            <w:tcW w:w="1980"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Trésorier</w:t>
            </w:r>
          </w:p>
        </w:tc>
        <w:tc>
          <w:tcPr>
            <w:tcW w:w="8363" w:type="dxa"/>
          </w:tcPr>
          <w:p w:rsidR="00CA160E" w:rsidRPr="00CA160E" w:rsidRDefault="00CA160E" w:rsidP="00CA160E">
            <w:pPr>
              <w:spacing w:line="240" w:lineRule="auto"/>
              <w:rPr>
                <w:rFonts w:ascii="Arial" w:eastAsiaTheme="minorHAnsi" w:hAnsi="Arial" w:cs="Arial"/>
                <w:b/>
                <w:lang w:val="fr-RE" w:eastAsia="en-US"/>
              </w:rPr>
            </w:pPr>
          </w:p>
        </w:tc>
      </w:tr>
    </w:tbl>
    <w:p w:rsidR="00CA160E" w:rsidRPr="00CA160E" w:rsidRDefault="00CA160E" w:rsidP="00CA160E">
      <w:pPr>
        <w:spacing w:line="276" w:lineRule="auto"/>
        <w:rPr>
          <w:rFonts w:ascii="Arial" w:eastAsiaTheme="minorHAnsi" w:hAnsi="Arial" w:cs="Arial"/>
          <w:b/>
          <w:lang w:eastAsia="en-US"/>
        </w:rPr>
      </w:pPr>
    </w:p>
    <w:p w:rsidR="00CA160E" w:rsidRPr="00CA160E" w:rsidRDefault="00CA160E" w:rsidP="00CA160E">
      <w:pPr>
        <w:pBdr>
          <w:bottom w:val="single" w:sz="4" w:space="1" w:color="BFBFBF" w:themeColor="background1" w:themeShade="BF"/>
        </w:pBdr>
        <w:shd w:val="clear" w:color="auto" w:fill="548DD4" w:themeFill="text2" w:themeFillTint="99"/>
        <w:spacing w:line="276" w:lineRule="auto"/>
        <w:jc w:val="center"/>
        <w:rPr>
          <w:rFonts w:ascii="Arial" w:eastAsiaTheme="minorHAnsi" w:hAnsi="Arial" w:cs="Arial"/>
          <w:b/>
          <w:lang w:eastAsia="en-US"/>
        </w:rPr>
      </w:pPr>
      <w:r w:rsidRPr="00CA160E">
        <w:rPr>
          <w:rFonts w:ascii="Arial" w:eastAsiaTheme="minorHAnsi" w:hAnsi="Arial" w:cs="Arial"/>
          <w:b/>
          <w:lang w:eastAsia="en-US"/>
        </w:rPr>
        <w:t>Identification du représentant légal de la Structure</w:t>
      </w:r>
    </w:p>
    <w:p w:rsidR="00CA160E" w:rsidRPr="00CA160E" w:rsidRDefault="00CA160E" w:rsidP="00CA160E">
      <w:pPr>
        <w:spacing w:after="120" w:line="240" w:lineRule="auto"/>
        <w:rPr>
          <w:rFonts w:ascii="Arial" w:eastAsiaTheme="minorHAnsi" w:hAnsi="Arial" w:cs="Arial"/>
          <w:lang w:eastAsia="en-US"/>
        </w:rPr>
      </w:pPr>
      <w:bookmarkStart w:id="3" w:name="_Hlk51744122"/>
      <w:r w:rsidRPr="00CA160E">
        <w:rPr>
          <w:rFonts w:ascii="Arial" w:eastAsiaTheme="minorHAnsi" w:hAnsi="Arial" w:cs="Arial"/>
          <w:lang w:eastAsia="en-US"/>
        </w:rPr>
        <w:t xml:space="preserve">Nom : </w:t>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t>Prénom :</w:t>
      </w:r>
    </w:p>
    <w:p w:rsidR="00CA160E" w:rsidRPr="00CA160E" w:rsidRDefault="00CA160E" w:rsidP="00CA160E">
      <w:pPr>
        <w:spacing w:after="120" w:line="240" w:lineRule="auto"/>
        <w:rPr>
          <w:rFonts w:ascii="Arial" w:eastAsiaTheme="minorHAnsi" w:hAnsi="Arial" w:cs="Arial"/>
          <w:lang w:eastAsia="en-US"/>
        </w:rPr>
      </w:pPr>
      <w:r w:rsidRPr="00CA160E">
        <w:rPr>
          <w:rFonts w:ascii="Arial" w:eastAsiaTheme="minorHAnsi" w:hAnsi="Arial" w:cs="Arial"/>
          <w:lang w:eastAsia="en-US"/>
        </w:rPr>
        <w:t>Fonction :</w:t>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t>Tel :</w:t>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t>Courriel :</w:t>
      </w:r>
    </w:p>
    <w:bookmarkEnd w:id="3"/>
    <w:p w:rsidR="00CA160E" w:rsidRPr="00CA160E" w:rsidRDefault="00CA160E" w:rsidP="00CA160E">
      <w:pPr>
        <w:pBdr>
          <w:bottom w:val="single" w:sz="4" w:space="1" w:color="BFBFBF" w:themeColor="background1" w:themeShade="BF"/>
        </w:pBdr>
        <w:shd w:val="clear" w:color="auto" w:fill="548DD4" w:themeFill="text2" w:themeFillTint="99"/>
        <w:spacing w:line="276" w:lineRule="auto"/>
        <w:jc w:val="center"/>
        <w:rPr>
          <w:rFonts w:ascii="Arial" w:eastAsiaTheme="minorHAnsi" w:hAnsi="Arial" w:cs="Arial"/>
          <w:b/>
          <w:lang w:eastAsia="en-US"/>
        </w:rPr>
      </w:pPr>
      <w:r w:rsidRPr="00CA160E">
        <w:rPr>
          <w:rFonts w:ascii="Arial" w:eastAsiaTheme="minorHAnsi" w:hAnsi="Arial" w:cs="Arial"/>
          <w:b/>
          <w:lang w:eastAsia="en-US"/>
        </w:rPr>
        <w:t>Identification de la personne référente pour l’appel à projets</w:t>
      </w:r>
    </w:p>
    <w:p w:rsidR="00CA160E" w:rsidRPr="00CA160E" w:rsidRDefault="00CA160E" w:rsidP="00CA160E">
      <w:pPr>
        <w:spacing w:after="120" w:line="240" w:lineRule="auto"/>
        <w:rPr>
          <w:rFonts w:ascii="Arial" w:eastAsiaTheme="minorHAnsi" w:hAnsi="Arial" w:cs="Arial"/>
          <w:lang w:eastAsia="en-US"/>
        </w:rPr>
      </w:pPr>
      <w:r w:rsidRPr="00CA160E">
        <w:rPr>
          <w:rFonts w:ascii="Arial" w:eastAsiaTheme="minorHAnsi" w:hAnsi="Arial" w:cs="Arial"/>
          <w:lang w:eastAsia="en-US"/>
        </w:rPr>
        <w:t xml:space="preserve">Nom : </w:t>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t>Prénom :</w:t>
      </w:r>
    </w:p>
    <w:p w:rsidR="00CA160E" w:rsidRPr="00CA160E" w:rsidRDefault="00CA160E" w:rsidP="00CA160E">
      <w:pPr>
        <w:spacing w:after="120" w:line="240" w:lineRule="auto"/>
        <w:rPr>
          <w:rFonts w:ascii="Arial" w:eastAsiaTheme="minorHAnsi" w:hAnsi="Arial" w:cs="Arial"/>
          <w:lang w:eastAsia="en-US"/>
        </w:rPr>
      </w:pPr>
      <w:r w:rsidRPr="00CA160E">
        <w:rPr>
          <w:rFonts w:ascii="Arial" w:eastAsiaTheme="minorHAnsi" w:hAnsi="Arial" w:cs="Arial"/>
          <w:lang w:eastAsia="en-US"/>
        </w:rPr>
        <w:t>Fonction :</w:t>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t>Tel :</w:t>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r>
      <w:r w:rsidRPr="00CA160E">
        <w:rPr>
          <w:rFonts w:ascii="Arial" w:eastAsiaTheme="minorHAnsi" w:hAnsi="Arial" w:cs="Arial"/>
          <w:lang w:eastAsia="en-US"/>
        </w:rPr>
        <w:tab/>
        <w:t>Courriel :</w:t>
      </w:r>
    </w:p>
    <w:p w:rsidR="00CA160E" w:rsidRPr="00CA160E" w:rsidRDefault="00CA160E" w:rsidP="00CA160E">
      <w:pPr>
        <w:pBdr>
          <w:bottom w:val="single" w:sz="4" w:space="1" w:color="BFBFBF" w:themeColor="background1" w:themeShade="BF"/>
        </w:pBdr>
        <w:shd w:val="clear" w:color="auto" w:fill="548DD4" w:themeFill="text2" w:themeFillTint="99"/>
        <w:spacing w:line="276" w:lineRule="auto"/>
        <w:jc w:val="center"/>
        <w:rPr>
          <w:rFonts w:ascii="Arial" w:eastAsiaTheme="minorHAnsi" w:hAnsi="Arial" w:cs="Arial"/>
          <w:b/>
          <w:lang w:eastAsia="en-US"/>
        </w:rPr>
      </w:pPr>
      <w:r w:rsidRPr="00CA160E">
        <w:rPr>
          <w:rFonts w:ascii="Arial" w:eastAsiaTheme="minorHAnsi" w:hAnsi="Arial" w:cs="Arial"/>
          <w:b/>
          <w:lang w:eastAsia="en-US"/>
        </w:rPr>
        <w:t>Renseignements concernant les ressources humaines</w:t>
      </w:r>
    </w:p>
    <w:tbl>
      <w:tblPr>
        <w:tblStyle w:val="Grilledutableau"/>
        <w:tblW w:w="0" w:type="auto"/>
        <w:tblLook w:val="04A0" w:firstRow="1" w:lastRow="0" w:firstColumn="1" w:lastColumn="0" w:noHBand="0" w:noVBand="1"/>
      </w:tblPr>
      <w:tblGrid>
        <w:gridCol w:w="4531"/>
        <w:gridCol w:w="2977"/>
      </w:tblGrid>
      <w:tr w:rsidR="00CA160E" w:rsidRPr="00CA160E" w:rsidTr="007806B9">
        <w:tc>
          <w:tcPr>
            <w:tcW w:w="4531"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Nombre d’adhérents</w:t>
            </w:r>
          </w:p>
        </w:tc>
        <w:tc>
          <w:tcPr>
            <w:tcW w:w="2977"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4531"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Nombre de bénévoles</w:t>
            </w:r>
          </w:p>
        </w:tc>
        <w:tc>
          <w:tcPr>
            <w:tcW w:w="2977"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4531"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Nombre de volontaires</w:t>
            </w:r>
          </w:p>
        </w:tc>
        <w:tc>
          <w:tcPr>
            <w:tcW w:w="2977"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4531"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Nombre de salariés</w:t>
            </w:r>
          </w:p>
        </w:tc>
        <w:tc>
          <w:tcPr>
            <w:tcW w:w="2977" w:type="dxa"/>
          </w:tcPr>
          <w:p w:rsidR="00CA160E" w:rsidRPr="00CA160E" w:rsidRDefault="00CA160E" w:rsidP="00CA160E">
            <w:pPr>
              <w:spacing w:line="240" w:lineRule="auto"/>
              <w:rPr>
                <w:rFonts w:ascii="Arial" w:eastAsiaTheme="minorHAnsi" w:hAnsi="Arial" w:cs="Arial"/>
                <w:lang w:val="fr-RE" w:eastAsia="en-US"/>
              </w:rPr>
            </w:pPr>
          </w:p>
        </w:tc>
      </w:tr>
      <w:tr w:rsidR="00CA160E" w:rsidRPr="00CA160E" w:rsidTr="007806B9">
        <w:tc>
          <w:tcPr>
            <w:tcW w:w="4531" w:type="dxa"/>
          </w:tcPr>
          <w:p w:rsidR="00CA160E" w:rsidRPr="00CA160E" w:rsidRDefault="00CA160E" w:rsidP="00CA160E">
            <w:pPr>
              <w:spacing w:line="240" w:lineRule="auto"/>
              <w:rPr>
                <w:rFonts w:ascii="Arial" w:eastAsiaTheme="minorHAnsi" w:hAnsi="Arial" w:cs="Arial"/>
                <w:lang w:val="fr-RE" w:eastAsia="en-US"/>
              </w:rPr>
            </w:pPr>
            <w:r w:rsidRPr="00CA160E">
              <w:rPr>
                <w:rFonts w:ascii="Arial" w:eastAsiaTheme="minorHAnsi" w:hAnsi="Arial" w:cs="Arial"/>
                <w:lang w:val="fr-RE" w:eastAsia="en-US"/>
              </w:rPr>
              <w:t>Nombre de salariés en équivalent temps plein travaillé (ETPT)</w:t>
            </w:r>
          </w:p>
        </w:tc>
        <w:tc>
          <w:tcPr>
            <w:tcW w:w="2977" w:type="dxa"/>
          </w:tcPr>
          <w:p w:rsidR="00CA160E" w:rsidRPr="00CA160E" w:rsidRDefault="00CA160E" w:rsidP="00CA160E">
            <w:pPr>
              <w:spacing w:line="240" w:lineRule="auto"/>
              <w:rPr>
                <w:rFonts w:ascii="Arial" w:eastAsiaTheme="minorHAnsi" w:hAnsi="Arial" w:cs="Arial"/>
                <w:lang w:val="fr-RE" w:eastAsia="en-US"/>
              </w:rPr>
            </w:pPr>
          </w:p>
        </w:tc>
      </w:tr>
    </w:tbl>
    <w:p w:rsidR="00CA160E" w:rsidRPr="00CA160E" w:rsidRDefault="00CA160E" w:rsidP="00CA160E">
      <w:pPr>
        <w:spacing w:line="276" w:lineRule="auto"/>
        <w:rPr>
          <w:rFonts w:ascii="Arial" w:eastAsiaTheme="minorHAnsi" w:hAnsi="Arial" w:cs="Arial"/>
          <w:lang w:eastAsia="en-US"/>
        </w:rPr>
      </w:pPr>
    </w:p>
    <w:p w:rsidR="00CA160E" w:rsidRPr="00CA160E" w:rsidRDefault="00CA160E" w:rsidP="00CA160E">
      <w:pPr>
        <w:spacing w:line="276" w:lineRule="auto"/>
        <w:rPr>
          <w:rFonts w:ascii="Arial" w:eastAsiaTheme="minorHAnsi" w:hAnsi="Arial" w:cs="Arial"/>
          <w:lang w:eastAsia="en-US"/>
        </w:rPr>
      </w:pPr>
      <w:r w:rsidRPr="00CA160E">
        <w:rPr>
          <w:rFonts w:ascii="Arial" w:eastAsiaTheme="minorHAnsi" w:hAnsi="Arial" w:cs="Arial"/>
          <w:lang w:eastAsia="en-US"/>
        </w:rPr>
        <w:t>Cumul des cinq salaires annuels bruts les plus élevés :                           euros</w:t>
      </w:r>
    </w:p>
    <w:p w:rsidR="00CA160E" w:rsidRPr="00CA160E" w:rsidRDefault="00CA160E" w:rsidP="00CA160E">
      <w:pPr>
        <w:pBdr>
          <w:bottom w:val="single" w:sz="4" w:space="1" w:color="BFBFBF" w:themeColor="background1" w:themeShade="BF"/>
        </w:pBdr>
        <w:shd w:val="clear" w:color="auto" w:fill="548DD4" w:themeFill="text2" w:themeFillTint="99"/>
        <w:spacing w:line="276" w:lineRule="auto"/>
        <w:jc w:val="center"/>
        <w:rPr>
          <w:rFonts w:ascii="Arial" w:eastAsiaTheme="minorHAnsi" w:hAnsi="Arial" w:cs="Arial"/>
          <w:b/>
          <w:lang w:eastAsia="en-US"/>
        </w:rPr>
      </w:pPr>
      <w:r w:rsidRPr="00CA160E">
        <w:rPr>
          <w:rFonts w:ascii="Arial" w:eastAsiaTheme="minorHAnsi" w:hAnsi="Arial" w:cs="Arial"/>
          <w:b/>
          <w:lang w:eastAsia="en-US"/>
        </w:rPr>
        <w:t>Budget</w:t>
      </w:r>
    </w:p>
    <w:p w:rsidR="00CA160E" w:rsidRPr="00CA160E" w:rsidRDefault="00CA160E" w:rsidP="00CA160E">
      <w:pPr>
        <w:spacing w:after="120" w:line="240" w:lineRule="auto"/>
        <w:rPr>
          <w:rFonts w:ascii="Arial" w:eastAsiaTheme="minorHAnsi" w:hAnsi="Arial" w:cs="Arial"/>
          <w:lang w:eastAsia="en-US"/>
        </w:rPr>
      </w:pPr>
      <w:r w:rsidRPr="00CA160E">
        <w:rPr>
          <w:rFonts w:ascii="Arial" w:eastAsiaTheme="minorHAnsi" w:hAnsi="Arial" w:cs="Arial"/>
          <w:lang w:eastAsia="en-US"/>
        </w:rPr>
        <w:t>Budget de l’année 202</w:t>
      </w:r>
      <w:r w:rsidR="00DE7470">
        <w:rPr>
          <w:rFonts w:ascii="Arial" w:eastAsiaTheme="minorHAnsi" w:hAnsi="Arial" w:cs="Arial"/>
          <w:lang w:eastAsia="en-US"/>
        </w:rPr>
        <w:t>1</w:t>
      </w:r>
      <w:r w:rsidRPr="00CA160E">
        <w:rPr>
          <w:rFonts w:ascii="Arial" w:eastAsiaTheme="minorHAnsi" w:hAnsi="Arial" w:cs="Arial"/>
          <w:lang w:eastAsia="en-US"/>
        </w:rPr>
        <w:t> :</w:t>
      </w:r>
    </w:p>
    <w:p w:rsidR="00CA160E" w:rsidRPr="00CA160E" w:rsidRDefault="00CA160E" w:rsidP="00CA160E">
      <w:pPr>
        <w:spacing w:after="120" w:line="240" w:lineRule="auto"/>
        <w:rPr>
          <w:rFonts w:ascii="Arial" w:eastAsiaTheme="minorHAnsi" w:hAnsi="Arial" w:cs="Arial"/>
          <w:lang w:eastAsia="en-US"/>
        </w:rPr>
      </w:pPr>
      <w:r w:rsidRPr="00CA160E">
        <w:rPr>
          <w:rFonts w:ascii="Arial" w:eastAsiaTheme="minorHAnsi" w:hAnsi="Arial" w:cs="Arial"/>
          <w:lang w:eastAsia="en-US"/>
        </w:rPr>
        <w:t>Principaux financeurs :</w:t>
      </w:r>
    </w:p>
    <w:p w:rsidR="00CA160E" w:rsidRPr="00CA160E" w:rsidRDefault="00CA160E" w:rsidP="00CA160E">
      <w:pPr>
        <w:pBdr>
          <w:bottom w:val="single" w:sz="4" w:space="1" w:color="BFBFBF" w:themeColor="background1" w:themeShade="BF"/>
        </w:pBdr>
        <w:shd w:val="clear" w:color="auto" w:fill="548DD4" w:themeFill="text2" w:themeFillTint="99"/>
        <w:spacing w:after="0" w:line="240" w:lineRule="auto"/>
        <w:jc w:val="center"/>
        <w:rPr>
          <w:rFonts w:ascii="Arial" w:eastAsiaTheme="minorHAnsi" w:hAnsi="Arial" w:cs="Arial"/>
          <w:b/>
          <w:lang w:eastAsia="en-US"/>
        </w:rPr>
      </w:pPr>
      <w:r w:rsidRPr="00CA160E">
        <w:rPr>
          <w:rFonts w:ascii="Arial" w:eastAsiaTheme="minorHAnsi" w:hAnsi="Arial" w:cs="Arial"/>
          <w:b/>
          <w:lang w:eastAsia="en-US"/>
        </w:rPr>
        <w:t>Exemples de projets réalisés</w:t>
      </w:r>
    </w:p>
    <w:p w:rsidR="00CA160E" w:rsidRPr="00CA160E" w:rsidRDefault="00CA160E" w:rsidP="00CA160E">
      <w:pPr>
        <w:spacing w:line="276" w:lineRule="auto"/>
        <w:ind w:firstLine="708"/>
        <w:rPr>
          <w:rFonts w:ascii="Arial" w:eastAsiaTheme="minorHAnsi" w:hAnsi="Arial" w:cs="Arial"/>
          <w:lang w:eastAsia="en-US"/>
        </w:rPr>
      </w:pPr>
      <w:r w:rsidRPr="00CA160E">
        <w:rPr>
          <w:rFonts w:ascii="Arial" w:eastAsiaTheme="minorHAnsi" w:hAnsi="Arial" w:cs="Arial"/>
          <w:lang w:eastAsia="en-US"/>
        </w:rPr>
        <w:t>-</w:t>
      </w:r>
      <w:r w:rsidRPr="00CA160E">
        <w:rPr>
          <w:rFonts w:ascii="Arial" w:eastAsiaTheme="minorHAnsi" w:hAnsi="Arial" w:cs="Arial"/>
          <w:lang w:eastAsia="en-US"/>
        </w:rPr>
        <w:br w:type="page"/>
      </w:r>
    </w:p>
    <w:p w:rsidR="00127DAD" w:rsidRPr="00127DAD" w:rsidRDefault="00127DAD" w:rsidP="00127DA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between w:val="single" w:sz="4" w:space="1" w:color="BFBFBF" w:themeColor="background1" w:themeShade="BF"/>
          <w:bar w:val="single" w:sz="4" w:color="BFBFBF" w:themeColor="background1" w:themeShade="BF"/>
        </w:pBdr>
        <w:shd w:val="clear" w:color="auto" w:fill="548DD4" w:themeFill="text2" w:themeFillTint="99"/>
        <w:spacing w:line="276" w:lineRule="auto"/>
        <w:ind w:firstLine="708"/>
        <w:jc w:val="center"/>
        <w:rPr>
          <w:rFonts w:ascii="Arial" w:eastAsiaTheme="minorHAnsi" w:hAnsi="Arial" w:cs="Arial"/>
          <w:b/>
          <w:lang w:eastAsia="en-US"/>
        </w:rPr>
      </w:pPr>
      <w:r>
        <w:rPr>
          <w:noProof/>
        </w:rPr>
        <w:lastRenderedPageBreak/>
        <w:drawing>
          <wp:anchor distT="0" distB="0" distL="114300" distR="114300" simplePos="0" relativeHeight="251685888" behindDoc="0" locked="0" layoutInCell="1" allowOverlap="1" wp14:anchorId="22C3A4C6">
            <wp:simplePos x="0" y="0"/>
            <wp:positionH relativeFrom="margin">
              <wp:posOffset>-133350</wp:posOffset>
            </wp:positionH>
            <wp:positionV relativeFrom="paragraph">
              <wp:posOffset>347345</wp:posOffset>
            </wp:positionV>
            <wp:extent cx="6572250" cy="8543925"/>
            <wp:effectExtent l="0" t="0" r="0" b="9525"/>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482" t="12464" r="41351" b="4227"/>
                    <a:stretch/>
                  </pic:blipFill>
                  <pic:spPr bwMode="auto">
                    <a:xfrm>
                      <a:off x="0" y="0"/>
                      <a:ext cx="6572250" cy="8543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7DAD">
        <w:rPr>
          <w:rFonts w:ascii="Arial" w:eastAsiaTheme="minorHAnsi" w:hAnsi="Arial" w:cs="Arial"/>
          <w:b/>
          <w:lang w:eastAsia="en-US"/>
        </w:rPr>
        <w:t>BUDGET PREVISIONNEL DE L’ACTION</w:t>
      </w:r>
    </w:p>
    <w:p w:rsidR="009A2EF2" w:rsidRPr="00CA160E" w:rsidRDefault="009A2EF2" w:rsidP="009A2EF2">
      <w:pPr>
        <w:pStyle w:val="NormalWeb"/>
        <w:spacing w:before="0" w:beforeAutospacing="0" w:after="0" w:afterAutospacing="0"/>
        <w:jc w:val="both"/>
        <w:rPr>
          <w:rFonts w:ascii="Arial" w:hAnsi="Arial" w:cs="Arial"/>
          <w:b/>
          <w:sz w:val="22"/>
          <w:szCs w:val="22"/>
          <w:u w:val="single"/>
        </w:rPr>
      </w:pPr>
    </w:p>
    <w:sectPr w:rsidR="009A2EF2" w:rsidRPr="00CA160E" w:rsidSect="0070563C">
      <w:footerReference w:type="default" r:id="rId10"/>
      <w:pgSz w:w="11907" w:h="16839"/>
      <w:pgMar w:top="851" w:right="1050" w:bottom="993" w:left="1050" w:header="709" w:footer="709"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3ED" w:rsidRDefault="002433ED" w:rsidP="00165DB3">
      <w:pPr>
        <w:spacing w:after="0" w:line="240" w:lineRule="auto"/>
      </w:pPr>
      <w:r>
        <w:separator/>
      </w:r>
    </w:p>
  </w:endnote>
  <w:endnote w:type="continuationSeparator" w:id="0">
    <w:p w:rsidR="002433ED" w:rsidRDefault="002433ED" w:rsidP="0016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ngs">
    <w:altName w:val="MS Mincho"/>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5B0" w:rsidRPr="00A75799" w:rsidRDefault="00A75799" w:rsidP="00A75799">
    <w:pPr>
      <w:pStyle w:val="Pieddepage"/>
      <w:jc w:val="center"/>
      <w:rPr>
        <w:sz w:val="18"/>
        <w:szCs w:val="18"/>
      </w:rPr>
    </w:pPr>
    <w:r w:rsidRPr="00A75799">
      <w:rPr>
        <w:sz w:val="18"/>
        <w:szCs w:val="18"/>
      </w:rPr>
      <w:t xml:space="preserve">Cahier des charges – </w:t>
    </w:r>
    <w:r w:rsidR="006E1B5F">
      <w:rPr>
        <w:sz w:val="18"/>
        <w:szCs w:val="18"/>
      </w:rPr>
      <w:t>Stratégie Pauvreté – AAP « Action de Lutte contre l’Illettrisme, l’illectronisme »</w:t>
    </w:r>
    <w:r w:rsidRPr="00A75799">
      <w:rPr>
        <w:sz w:val="18"/>
        <w:szCs w:val="18"/>
      </w:rPr>
      <w:t xml:space="preserve"> </w:t>
    </w:r>
    <w:sdt>
      <w:sdtPr>
        <w:rPr>
          <w:sz w:val="18"/>
          <w:szCs w:val="18"/>
        </w:rPr>
        <w:id w:val="1728636285"/>
        <w:docPartObj>
          <w:docPartGallery w:val="Page Numbers (Top of Page)"/>
          <w:docPartUnique/>
        </w:docPartObj>
      </w:sdtPr>
      <w:sdtEndPr/>
      <w:sdtContent>
        <w:r>
          <w:rPr>
            <w:sz w:val="18"/>
            <w:szCs w:val="18"/>
          </w:rPr>
          <w:tab/>
        </w:r>
        <w:r w:rsidRPr="00A75799">
          <w:rPr>
            <w:sz w:val="18"/>
            <w:szCs w:val="18"/>
          </w:rPr>
          <w:t xml:space="preserve">Page </w:t>
        </w:r>
        <w:r w:rsidRPr="00A75799">
          <w:rPr>
            <w:b/>
            <w:bCs/>
            <w:sz w:val="18"/>
            <w:szCs w:val="18"/>
          </w:rPr>
          <w:fldChar w:fldCharType="begin"/>
        </w:r>
        <w:r w:rsidRPr="00A75799">
          <w:rPr>
            <w:b/>
            <w:bCs/>
            <w:sz w:val="18"/>
            <w:szCs w:val="18"/>
          </w:rPr>
          <w:instrText>PAGE</w:instrText>
        </w:r>
        <w:r w:rsidRPr="00A75799">
          <w:rPr>
            <w:b/>
            <w:bCs/>
            <w:sz w:val="18"/>
            <w:szCs w:val="18"/>
          </w:rPr>
          <w:fldChar w:fldCharType="separate"/>
        </w:r>
        <w:r w:rsidRPr="00A75799">
          <w:rPr>
            <w:b/>
            <w:bCs/>
            <w:sz w:val="18"/>
            <w:szCs w:val="18"/>
          </w:rPr>
          <w:t>1</w:t>
        </w:r>
        <w:r w:rsidRPr="00A75799">
          <w:rPr>
            <w:b/>
            <w:bCs/>
            <w:sz w:val="18"/>
            <w:szCs w:val="18"/>
          </w:rPr>
          <w:fldChar w:fldCharType="end"/>
        </w:r>
        <w:r w:rsidRPr="00A75799">
          <w:rPr>
            <w:sz w:val="18"/>
            <w:szCs w:val="18"/>
          </w:rPr>
          <w:t xml:space="preserve"> sur </w:t>
        </w:r>
        <w:r w:rsidRPr="00A75799">
          <w:rPr>
            <w:b/>
            <w:bCs/>
            <w:sz w:val="18"/>
            <w:szCs w:val="18"/>
          </w:rPr>
          <w:fldChar w:fldCharType="begin"/>
        </w:r>
        <w:r w:rsidRPr="00A75799">
          <w:rPr>
            <w:b/>
            <w:bCs/>
            <w:sz w:val="18"/>
            <w:szCs w:val="18"/>
          </w:rPr>
          <w:instrText>NUMPAGES</w:instrText>
        </w:r>
        <w:r w:rsidRPr="00A75799">
          <w:rPr>
            <w:b/>
            <w:bCs/>
            <w:sz w:val="18"/>
            <w:szCs w:val="18"/>
          </w:rPr>
          <w:fldChar w:fldCharType="separate"/>
        </w:r>
        <w:r w:rsidRPr="00A75799">
          <w:rPr>
            <w:b/>
            <w:bCs/>
            <w:sz w:val="18"/>
            <w:szCs w:val="18"/>
          </w:rPr>
          <w:t>6</w:t>
        </w:r>
        <w:r w:rsidRPr="00A75799">
          <w:rPr>
            <w:b/>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3ED" w:rsidRDefault="002433ED" w:rsidP="00165DB3">
      <w:pPr>
        <w:spacing w:after="0" w:line="240" w:lineRule="auto"/>
      </w:pPr>
      <w:r>
        <w:separator/>
      </w:r>
    </w:p>
  </w:footnote>
  <w:footnote w:type="continuationSeparator" w:id="0">
    <w:p w:rsidR="002433ED" w:rsidRDefault="002433ED" w:rsidP="00165DB3">
      <w:pPr>
        <w:spacing w:after="0" w:line="240" w:lineRule="auto"/>
      </w:pPr>
      <w:r>
        <w:continuationSeparator/>
      </w:r>
    </w:p>
  </w:footnote>
  <w:footnote w:id="1">
    <w:p w:rsidR="00AE5391" w:rsidRDefault="00AE5391">
      <w:pPr>
        <w:pStyle w:val="Notedebasdepage"/>
      </w:pPr>
      <w:r>
        <w:rPr>
          <w:rStyle w:val="Appelnotedebasdep"/>
        </w:rPr>
        <w:footnoteRef/>
      </w:r>
      <w:r>
        <w:t xml:space="preserve"> Analyse des besoins sociaux UDC</w:t>
      </w:r>
      <w:r w:rsidR="006F1EC7">
        <w:t>C</w:t>
      </w:r>
      <w:r>
        <w:t>AS, octobre 2021</w:t>
      </w:r>
    </w:p>
  </w:footnote>
  <w:footnote w:id="2">
    <w:p w:rsidR="00AE5391" w:rsidRDefault="00AE5391">
      <w:pPr>
        <w:pStyle w:val="Notedebasdepage"/>
      </w:pPr>
      <w:r>
        <w:rPr>
          <w:rStyle w:val="Appelnotedebasdep"/>
        </w:rPr>
        <w:footnoteRef/>
      </w:r>
      <w:r>
        <w:t xml:space="preserve"> Une fracture générationnelle plus précoce et plus prononcée à la Réunion, INSEE Analyses n°41, juin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865"/>
    <w:multiLevelType w:val="hybridMultilevel"/>
    <w:tmpl w:val="AE5C9B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05DC6"/>
    <w:multiLevelType w:val="hybridMultilevel"/>
    <w:tmpl w:val="71B0D44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8B54ED"/>
    <w:multiLevelType w:val="hybridMultilevel"/>
    <w:tmpl w:val="B0C89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E4BB1"/>
    <w:multiLevelType w:val="hybridMultilevel"/>
    <w:tmpl w:val="65725BB2"/>
    <w:lvl w:ilvl="0" w:tplc="6FE4E1E8">
      <w:start w:val="2"/>
      <w:numFmt w:val="upperRoman"/>
      <w:lvlText w:val="%1."/>
      <w:lvlJc w:val="right"/>
      <w:pPr>
        <w:ind w:left="540" w:hanging="1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E3226D"/>
    <w:multiLevelType w:val="hybridMultilevel"/>
    <w:tmpl w:val="B4661D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83C65A6"/>
    <w:multiLevelType w:val="hybridMultilevel"/>
    <w:tmpl w:val="D49273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A0E4FF1"/>
    <w:multiLevelType w:val="hybridMultilevel"/>
    <w:tmpl w:val="1D9A1E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AED2103"/>
    <w:multiLevelType w:val="hybridMultilevel"/>
    <w:tmpl w:val="6CE29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60723C"/>
    <w:multiLevelType w:val="hybridMultilevel"/>
    <w:tmpl w:val="908848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BD32CF5"/>
    <w:multiLevelType w:val="hybridMultilevel"/>
    <w:tmpl w:val="383EED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1665FD"/>
    <w:multiLevelType w:val="multilevel"/>
    <w:tmpl w:val="1B247D7C"/>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891C67"/>
    <w:multiLevelType w:val="hybridMultilevel"/>
    <w:tmpl w:val="C23E35D4"/>
    <w:lvl w:ilvl="0" w:tplc="3DB49E4C">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256F57D9"/>
    <w:multiLevelType w:val="hybridMultilevel"/>
    <w:tmpl w:val="CB16BCEA"/>
    <w:lvl w:ilvl="0" w:tplc="E1C86226">
      <w:start w:val="1"/>
      <w:numFmt w:val="decimal"/>
      <w:lvlText w:val="%1)"/>
      <w:lvlJc w:val="left"/>
      <w:pPr>
        <w:ind w:left="1212" w:hanging="360"/>
      </w:pPr>
      <w:rPr>
        <w:rFonts w:ascii="Arial" w:eastAsiaTheme="minorHAnsi" w:hAnsi="Arial" w:cs="Arial"/>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3" w15:restartNumberingAfterBreak="0">
    <w:nsid w:val="30F434C2"/>
    <w:multiLevelType w:val="hybridMultilevel"/>
    <w:tmpl w:val="0B38E888"/>
    <w:lvl w:ilvl="0" w:tplc="E2BE51A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B33BB1"/>
    <w:multiLevelType w:val="hybridMultilevel"/>
    <w:tmpl w:val="715400E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703794"/>
    <w:multiLevelType w:val="hybridMultilevel"/>
    <w:tmpl w:val="AD66B4F4"/>
    <w:lvl w:ilvl="0" w:tplc="7A0A3B8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BA7D0A"/>
    <w:multiLevelType w:val="hybridMultilevel"/>
    <w:tmpl w:val="ABA2091E"/>
    <w:lvl w:ilvl="0" w:tplc="C3B0C5F4">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D24555"/>
    <w:multiLevelType w:val="hybridMultilevel"/>
    <w:tmpl w:val="3774B14C"/>
    <w:lvl w:ilvl="0" w:tplc="A87626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625F94"/>
    <w:multiLevelType w:val="multilevel"/>
    <w:tmpl w:val="7D106610"/>
    <w:lvl w:ilvl="0">
      <w:start w:val="1"/>
      <w:numFmt w:val="upperRoman"/>
      <w:lvlText w:val="%1."/>
      <w:lvlJc w:val="right"/>
      <w:pPr>
        <w:ind w:left="54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1114EA"/>
    <w:multiLevelType w:val="hybridMultilevel"/>
    <w:tmpl w:val="3D34640E"/>
    <w:lvl w:ilvl="0" w:tplc="6FE4E1E8">
      <w:start w:val="2"/>
      <w:numFmt w:val="upperRoman"/>
      <w:lvlText w:val="%1."/>
      <w:lvlJc w:val="right"/>
      <w:pPr>
        <w:ind w:left="888" w:hanging="18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490919C5"/>
    <w:multiLevelType w:val="hybridMultilevel"/>
    <w:tmpl w:val="8654A386"/>
    <w:lvl w:ilvl="0" w:tplc="2BA847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53728C"/>
    <w:multiLevelType w:val="hybridMultilevel"/>
    <w:tmpl w:val="71B0D44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E933107"/>
    <w:multiLevelType w:val="hybridMultilevel"/>
    <w:tmpl w:val="93EE7AF4"/>
    <w:lvl w:ilvl="0" w:tplc="8AF0A8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A4605F"/>
    <w:multiLevelType w:val="hybridMultilevel"/>
    <w:tmpl w:val="F27642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2205CC1"/>
    <w:multiLevelType w:val="hybridMultilevel"/>
    <w:tmpl w:val="D3029DE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31E647C"/>
    <w:multiLevelType w:val="hybridMultilevel"/>
    <w:tmpl w:val="4A24C508"/>
    <w:lvl w:ilvl="0" w:tplc="5C6642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F94415"/>
    <w:multiLevelType w:val="hybridMultilevel"/>
    <w:tmpl w:val="4D4CE046"/>
    <w:lvl w:ilvl="0" w:tplc="EBD8757A">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CD6B8D"/>
    <w:multiLevelType w:val="hybridMultilevel"/>
    <w:tmpl w:val="8BB88EEA"/>
    <w:lvl w:ilvl="0" w:tplc="A61637D4">
      <w:start w:val="2"/>
      <w:numFmt w:val="bullet"/>
      <w:lvlText w:val="-"/>
      <w:lvlJc w:val="left"/>
      <w:pPr>
        <w:ind w:left="720" w:hanging="360"/>
      </w:pPr>
      <w:rPr>
        <w:rFonts w:ascii="Times" w:eastAsia="Calibri"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CF33C5"/>
    <w:multiLevelType w:val="hybridMultilevel"/>
    <w:tmpl w:val="378E90C0"/>
    <w:lvl w:ilvl="0" w:tplc="9E689D46">
      <w:start w:val="2"/>
      <w:numFmt w:val="bullet"/>
      <w:lvlText w:val="-"/>
      <w:lvlJc w:val="left"/>
      <w:pPr>
        <w:ind w:left="720" w:hanging="360"/>
      </w:pPr>
      <w:rPr>
        <w:rFonts w:ascii="Calibri" w:eastAsia="Calibri" w:hAnsi="Calibri" w:cs="Calibri"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1451A9"/>
    <w:multiLevelType w:val="hybridMultilevel"/>
    <w:tmpl w:val="58A42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6B6E77"/>
    <w:multiLevelType w:val="hybridMultilevel"/>
    <w:tmpl w:val="3516EC82"/>
    <w:lvl w:ilvl="0" w:tplc="BA2A569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29567B"/>
    <w:multiLevelType w:val="hybridMultilevel"/>
    <w:tmpl w:val="DA2AFBD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D9A20A2"/>
    <w:multiLevelType w:val="hybridMultilevel"/>
    <w:tmpl w:val="7F8A413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F922AA5"/>
    <w:multiLevelType w:val="hybridMultilevel"/>
    <w:tmpl w:val="F3F4606E"/>
    <w:lvl w:ilvl="0" w:tplc="CF9E9682">
      <w:numFmt w:val="bullet"/>
      <w:lvlText w:val=""/>
      <w:lvlJc w:val="left"/>
      <w:pPr>
        <w:ind w:left="786" w:hanging="360"/>
      </w:pPr>
      <w:rPr>
        <w:rFonts w:ascii="Wingdings" w:eastAsiaTheme="minorHAnsi" w:hAnsi="Wingdings" w:cs="Arial" w:hint="default"/>
        <w:u w:val="none"/>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15:restartNumberingAfterBreak="0">
    <w:nsid w:val="65052AA1"/>
    <w:multiLevelType w:val="hybridMultilevel"/>
    <w:tmpl w:val="243A31EE"/>
    <w:lvl w:ilvl="0" w:tplc="02E4467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A644BDA"/>
    <w:multiLevelType w:val="hybridMultilevel"/>
    <w:tmpl w:val="1228CB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F25348"/>
    <w:multiLevelType w:val="hybridMultilevel"/>
    <w:tmpl w:val="81202354"/>
    <w:lvl w:ilvl="0" w:tplc="48CE88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F654046"/>
    <w:multiLevelType w:val="hybridMultilevel"/>
    <w:tmpl w:val="C512EB10"/>
    <w:lvl w:ilvl="0" w:tplc="E15067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95624B"/>
    <w:multiLevelType w:val="hybridMultilevel"/>
    <w:tmpl w:val="E35498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1076EE2"/>
    <w:multiLevelType w:val="hybridMultilevel"/>
    <w:tmpl w:val="0F54878A"/>
    <w:lvl w:ilvl="0" w:tplc="9ECA566C">
      <w:start w:val="8"/>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380D88"/>
    <w:multiLevelType w:val="hybridMultilevel"/>
    <w:tmpl w:val="36D6F6EA"/>
    <w:lvl w:ilvl="0" w:tplc="BA2A569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A725D8"/>
    <w:multiLevelType w:val="hybridMultilevel"/>
    <w:tmpl w:val="F64ED91C"/>
    <w:lvl w:ilvl="0" w:tplc="6886447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C27276"/>
    <w:multiLevelType w:val="hybridMultilevel"/>
    <w:tmpl w:val="84262B98"/>
    <w:lvl w:ilvl="0" w:tplc="10D05C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B04A96"/>
    <w:multiLevelType w:val="hybridMultilevel"/>
    <w:tmpl w:val="8F94CE10"/>
    <w:lvl w:ilvl="0" w:tplc="01660672">
      <w:start w:val="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247179"/>
    <w:multiLevelType w:val="hybridMultilevel"/>
    <w:tmpl w:val="08B44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40"/>
  </w:num>
  <w:num w:numId="3">
    <w:abstractNumId w:val="37"/>
  </w:num>
  <w:num w:numId="4">
    <w:abstractNumId w:val="41"/>
  </w:num>
  <w:num w:numId="5">
    <w:abstractNumId w:val="25"/>
  </w:num>
  <w:num w:numId="6">
    <w:abstractNumId w:val="20"/>
  </w:num>
  <w:num w:numId="7">
    <w:abstractNumId w:val="43"/>
  </w:num>
  <w:num w:numId="8">
    <w:abstractNumId w:val="11"/>
  </w:num>
  <w:num w:numId="9">
    <w:abstractNumId w:val="36"/>
  </w:num>
  <w:num w:numId="10">
    <w:abstractNumId w:val="4"/>
  </w:num>
  <w:num w:numId="11">
    <w:abstractNumId w:val="23"/>
  </w:num>
  <w:num w:numId="12">
    <w:abstractNumId w:val="19"/>
  </w:num>
  <w:num w:numId="13">
    <w:abstractNumId w:val="35"/>
  </w:num>
  <w:num w:numId="14">
    <w:abstractNumId w:val="8"/>
  </w:num>
  <w:num w:numId="15">
    <w:abstractNumId w:val="1"/>
  </w:num>
  <w:num w:numId="16">
    <w:abstractNumId w:val="22"/>
  </w:num>
  <w:num w:numId="17">
    <w:abstractNumId w:val="9"/>
  </w:num>
  <w:num w:numId="18">
    <w:abstractNumId w:val="28"/>
  </w:num>
  <w:num w:numId="19">
    <w:abstractNumId w:val="32"/>
  </w:num>
  <w:num w:numId="20">
    <w:abstractNumId w:val="27"/>
  </w:num>
  <w:num w:numId="21">
    <w:abstractNumId w:val="44"/>
  </w:num>
  <w:num w:numId="22">
    <w:abstractNumId w:val="29"/>
  </w:num>
  <w:num w:numId="23">
    <w:abstractNumId w:val="13"/>
  </w:num>
  <w:num w:numId="24">
    <w:abstractNumId w:val="16"/>
  </w:num>
  <w:num w:numId="25">
    <w:abstractNumId w:val="39"/>
  </w:num>
  <w:num w:numId="26">
    <w:abstractNumId w:val="5"/>
  </w:num>
  <w:num w:numId="27">
    <w:abstractNumId w:val="2"/>
  </w:num>
  <w:num w:numId="28">
    <w:abstractNumId w:val="26"/>
  </w:num>
  <w:num w:numId="29">
    <w:abstractNumId w:val="18"/>
  </w:num>
  <w:num w:numId="30">
    <w:abstractNumId w:val="10"/>
  </w:num>
  <w:num w:numId="31">
    <w:abstractNumId w:val="31"/>
  </w:num>
  <w:num w:numId="32">
    <w:abstractNumId w:val="3"/>
  </w:num>
  <w:num w:numId="33">
    <w:abstractNumId w:val="14"/>
  </w:num>
  <w:num w:numId="34">
    <w:abstractNumId w:val="12"/>
  </w:num>
  <w:num w:numId="35">
    <w:abstractNumId w:val="33"/>
  </w:num>
  <w:num w:numId="36">
    <w:abstractNumId w:val="21"/>
  </w:num>
  <w:num w:numId="37">
    <w:abstractNumId w:val="7"/>
  </w:num>
  <w:num w:numId="38">
    <w:abstractNumId w:val="0"/>
  </w:num>
  <w:num w:numId="39">
    <w:abstractNumId w:val="42"/>
  </w:num>
  <w:num w:numId="40">
    <w:abstractNumId w:val="17"/>
  </w:num>
  <w:num w:numId="41">
    <w:abstractNumId w:val="34"/>
  </w:num>
  <w:num w:numId="42">
    <w:abstractNumId w:val="24"/>
  </w:num>
  <w:num w:numId="43">
    <w:abstractNumId w:val="38"/>
  </w:num>
  <w:num w:numId="44">
    <w:abstractNumId w:val="6"/>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23"/>
    <w:rsid w:val="00057C55"/>
    <w:rsid w:val="00074338"/>
    <w:rsid w:val="0009235B"/>
    <w:rsid w:val="000B14C3"/>
    <w:rsid w:val="000B69E0"/>
    <w:rsid w:val="000C22E5"/>
    <w:rsid w:val="000C5E63"/>
    <w:rsid w:val="000D5C07"/>
    <w:rsid w:val="000E3352"/>
    <w:rsid w:val="0010153E"/>
    <w:rsid w:val="00113701"/>
    <w:rsid w:val="00116B19"/>
    <w:rsid w:val="00127DAD"/>
    <w:rsid w:val="0015440D"/>
    <w:rsid w:val="0015516F"/>
    <w:rsid w:val="00161D97"/>
    <w:rsid w:val="001636E4"/>
    <w:rsid w:val="001651CF"/>
    <w:rsid w:val="00165DB3"/>
    <w:rsid w:val="00167459"/>
    <w:rsid w:val="001744FF"/>
    <w:rsid w:val="00190854"/>
    <w:rsid w:val="001C6F15"/>
    <w:rsid w:val="001F7EED"/>
    <w:rsid w:val="00203680"/>
    <w:rsid w:val="00211BCA"/>
    <w:rsid w:val="00212226"/>
    <w:rsid w:val="00226681"/>
    <w:rsid w:val="0022677E"/>
    <w:rsid w:val="002325C7"/>
    <w:rsid w:val="00234021"/>
    <w:rsid w:val="002433ED"/>
    <w:rsid w:val="00245E49"/>
    <w:rsid w:val="00271C79"/>
    <w:rsid w:val="0027518A"/>
    <w:rsid w:val="002918F0"/>
    <w:rsid w:val="002A748B"/>
    <w:rsid w:val="002C328F"/>
    <w:rsid w:val="002E258C"/>
    <w:rsid w:val="002F3F72"/>
    <w:rsid w:val="003020A8"/>
    <w:rsid w:val="00311849"/>
    <w:rsid w:val="00313FDD"/>
    <w:rsid w:val="00326D05"/>
    <w:rsid w:val="00331DDB"/>
    <w:rsid w:val="003340EE"/>
    <w:rsid w:val="0034075F"/>
    <w:rsid w:val="0034113C"/>
    <w:rsid w:val="00346030"/>
    <w:rsid w:val="00360521"/>
    <w:rsid w:val="00362BF5"/>
    <w:rsid w:val="00377699"/>
    <w:rsid w:val="00391DE9"/>
    <w:rsid w:val="003A316E"/>
    <w:rsid w:val="003A70AB"/>
    <w:rsid w:val="003A778B"/>
    <w:rsid w:val="003B47F1"/>
    <w:rsid w:val="003C42F7"/>
    <w:rsid w:val="003C45AC"/>
    <w:rsid w:val="003D17AC"/>
    <w:rsid w:val="003F38DA"/>
    <w:rsid w:val="00413733"/>
    <w:rsid w:val="004336CD"/>
    <w:rsid w:val="00442E94"/>
    <w:rsid w:val="004451A1"/>
    <w:rsid w:val="00454A31"/>
    <w:rsid w:val="004658FE"/>
    <w:rsid w:val="00465909"/>
    <w:rsid w:val="00490BB4"/>
    <w:rsid w:val="00493AA1"/>
    <w:rsid w:val="004A5A2C"/>
    <w:rsid w:val="004A74E9"/>
    <w:rsid w:val="004B0162"/>
    <w:rsid w:val="004C54E0"/>
    <w:rsid w:val="004E7EF1"/>
    <w:rsid w:val="004F4F4C"/>
    <w:rsid w:val="004F5C3A"/>
    <w:rsid w:val="00510B10"/>
    <w:rsid w:val="0053668F"/>
    <w:rsid w:val="0054419A"/>
    <w:rsid w:val="00545FD2"/>
    <w:rsid w:val="005568A4"/>
    <w:rsid w:val="00570659"/>
    <w:rsid w:val="00582407"/>
    <w:rsid w:val="00590F92"/>
    <w:rsid w:val="005975E5"/>
    <w:rsid w:val="005A7761"/>
    <w:rsid w:val="005D7F6C"/>
    <w:rsid w:val="0060540B"/>
    <w:rsid w:val="00617813"/>
    <w:rsid w:val="0066734F"/>
    <w:rsid w:val="006A3662"/>
    <w:rsid w:val="006A4FAA"/>
    <w:rsid w:val="006B4C9E"/>
    <w:rsid w:val="006C3DEA"/>
    <w:rsid w:val="006C5294"/>
    <w:rsid w:val="006E1B5F"/>
    <w:rsid w:val="006E66A3"/>
    <w:rsid w:val="006F0100"/>
    <w:rsid w:val="006F1EC7"/>
    <w:rsid w:val="006F6B61"/>
    <w:rsid w:val="0070563C"/>
    <w:rsid w:val="0071209F"/>
    <w:rsid w:val="00715726"/>
    <w:rsid w:val="00722EAC"/>
    <w:rsid w:val="007407D1"/>
    <w:rsid w:val="0074270C"/>
    <w:rsid w:val="00757DCA"/>
    <w:rsid w:val="00775E2C"/>
    <w:rsid w:val="0078440F"/>
    <w:rsid w:val="007B0256"/>
    <w:rsid w:val="007C7793"/>
    <w:rsid w:val="007C77D0"/>
    <w:rsid w:val="007E32FD"/>
    <w:rsid w:val="007E6CCB"/>
    <w:rsid w:val="00807715"/>
    <w:rsid w:val="00807C9F"/>
    <w:rsid w:val="00815CC0"/>
    <w:rsid w:val="008212AD"/>
    <w:rsid w:val="00867A27"/>
    <w:rsid w:val="00877ED5"/>
    <w:rsid w:val="008A1815"/>
    <w:rsid w:val="008D1623"/>
    <w:rsid w:val="008D3685"/>
    <w:rsid w:val="008D43D6"/>
    <w:rsid w:val="008E0E51"/>
    <w:rsid w:val="008E65D1"/>
    <w:rsid w:val="008F118F"/>
    <w:rsid w:val="0090194B"/>
    <w:rsid w:val="009021DB"/>
    <w:rsid w:val="009078A7"/>
    <w:rsid w:val="009341EC"/>
    <w:rsid w:val="0094427D"/>
    <w:rsid w:val="009669C9"/>
    <w:rsid w:val="00972515"/>
    <w:rsid w:val="009864D9"/>
    <w:rsid w:val="0099117D"/>
    <w:rsid w:val="009A2EF2"/>
    <w:rsid w:val="009C34CF"/>
    <w:rsid w:val="009C61B3"/>
    <w:rsid w:val="009D7A92"/>
    <w:rsid w:val="009E6D53"/>
    <w:rsid w:val="009F262D"/>
    <w:rsid w:val="00A0573B"/>
    <w:rsid w:val="00A13833"/>
    <w:rsid w:val="00A37ECC"/>
    <w:rsid w:val="00A470DB"/>
    <w:rsid w:val="00A75799"/>
    <w:rsid w:val="00A802D7"/>
    <w:rsid w:val="00A8366A"/>
    <w:rsid w:val="00A94E48"/>
    <w:rsid w:val="00AA62D4"/>
    <w:rsid w:val="00AB142F"/>
    <w:rsid w:val="00AC32EE"/>
    <w:rsid w:val="00AD01B4"/>
    <w:rsid w:val="00AE5391"/>
    <w:rsid w:val="00AF236D"/>
    <w:rsid w:val="00B11D8B"/>
    <w:rsid w:val="00B21568"/>
    <w:rsid w:val="00B21750"/>
    <w:rsid w:val="00B22C09"/>
    <w:rsid w:val="00B42E53"/>
    <w:rsid w:val="00B54252"/>
    <w:rsid w:val="00B74C97"/>
    <w:rsid w:val="00BA657E"/>
    <w:rsid w:val="00BA6F1C"/>
    <w:rsid w:val="00BB288B"/>
    <w:rsid w:val="00BC618C"/>
    <w:rsid w:val="00BC7BFB"/>
    <w:rsid w:val="00BD4856"/>
    <w:rsid w:val="00BE19ED"/>
    <w:rsid w:val="00C02B53"/>
    <w:rsid w:val="00C03140"/>
    <w:rsid w:val="00C07B78"/>
    <w:rsid w:val="00C23460"/>
    <w:rsid w:val="00C259A7"/>
    <w:rsid w:val="00C2623E"/>
    <w:rsid w:val="00C36623"/>
    <w:rsid w:val="00C46BB0"/>
    <w:rsid w:val="00C66021"/>
    <w:rsid w:val="00C75ECA"/>
    <w:rsid w:val="00C76956"/>
    <w:rsid w:val="00C80E53"/>
    <w:rsid w:val="00C82418"/>
    <w:rsid w:val="00C903F5"/>
    <w:rsid w:val="00CA09A1"/>
    <w:rsid w:val="00CA160E"/>
    <w:rsid w:val="00CB0041"/>
    <w:rsid w:val="00CB1810"/>
    <w:rsid w:val="00CD08E0"/>
    <w:rsid w:val="00D27715"/>
    <w:rsid w:val="00D31FE3"/>
    <w:rsid w:val="00D42485"/>
    <w:rsid w:val="00D45CFC"/>
    <w:rsid w:val="00D51862"/>
    <w:rsid w:val="00D55F77"/>
    <w:rsid w:val="00D61803"/>
    <w:rsid w:val="00D624F3"/>
    <w:rsid w:val="00D62E28"/>
    <w:rsid w:val="00D83441"/>
    <w:rsid w:val="00D86025"/>
    <w:rsid w:val="00DB576F"/>
    <w:rsid w:val="00DE7470"/>
    <w:rsid w:val="00DF5F2E"/>
    <w:rsid w:val="00E01BDC"/>
    <w:rsid w:val="00E026B0"/>
    <w:rsid w:val="00E03B33"/>
    <w:rsid w:val="00E5434A"/>
    <w:rsid w:val="00EA4708"/>
    <w:rsid w:val="00EC7A64"/>
    <w:rsid w:val="00EF73C3"/>
    <w:rsid w:val="00F0042E"/>
    <w:rsid w:val="00F06025"/>
    <w:rsid w:val="00F06187"/>
    <w:rsid w:val="00F135B0"/>
    <w:rsid w:val="00F548D2"/>
    <w:rsid w:val="00F705FA"/>
    <w:rsid w:val="00F76A85"/>
    <w:rsid w:val="00F95A81"/>
    <w:rsid w:val="00F966E8"/>
    <w:rsid w:val="00FD3DDB"/>
    <w:rsid w:val="00FF05DE"/>
    <w:rsid w:val="00FF1F36"/>
    <w:rsid w:val="00FF3F31"/>
    <w:rsid w:val="00FF5E9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36BC23CD-0643-4264-A123-DC20B1FC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DB3"/>
    <w:pPr>
      <w:spacing w:line="288" w:lineRule="auto"/>
    </w:pPr>
    <w:rPr>
      <w:rFonts w:eastAsiaTheme="minorEastAsia"/>
      <w:lang w:eastAsia="fr-FR"/>
    </w:rPr>
  </w:style>
  <w:style w:type="paragraph" w:styleId="Titre1">
    <w:name w:val="heading 1"/>
    <w:basedOn w:val="Normal"/>
    <w:next w:val="Normal"/>
    <w:link w:val="Titre1Car"/>
    <w:uiPriority w:val="9"/>
    <w:qFormat/>
    <w:rsid w:val="00165DB3"/>
    <w:pPr>
      <w:keepNext/>
      <w:keepLines/>
      <w:spacing w:before="480" w:after="0"/>
      <w:outlineLvl w:val="0"/>
    </w:pPr>
    <w:rPr>
      <w:rFonts w:asciiTheme="majorHAnsi" w:eastAsiaTheme="majorEastAsia" w:hAnsiTheme="majorHAnsi" w:cstheme="majorBidi"/>
      <w:bCs/>
      <w:caps/>
      <w:color w:val="4F81BD" w:themeColor="accent1"/>
      <w:sz w:val="28"/>
      <w:szCs w:val="28"/>
    </w:rPr>
  </w:style>
  <w:style w:type="paragraph" w:styleId="Titre2">
    <w:name w:val="heading 2"/>
    <w:basedOn w:val="Normal"/>
    <w:next w:val="Normal"/>
    <w:link w:val="Titre2Car"/>
    <w:uiPriority w:val="9"/>
    <w:semiHidden/>
    <w:unhideWhenUsed/>
    <w:qFormat/>
    <w:rsid w:val="00165D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65DB3"/>
    <w:pPr>
      <w:keepNext/>
      <w:keepLines/>
      <w:spacing w:before="60" w:after="0" w:line="240" w:lineRule="auto"/>
      <w:outlineLvl w:val="2"/>
    </w:pPr>
    <w:rPr>
      <w:rFonts w:eastAsiaTheme="majorEastAsia" w:cstheme="majorBidi"/>
      <w:b/>
      <w:bCs/>
      <w:cap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5DB3"/>
    <w:rPr>
      <w:rFonts w:asciiTheme="majorHAnsi" w:eastAsiaTheme="majorEastAsia" w:hAnsiTheme="majorHAnsi" w:cstheme="majorBidi"/>
      <w:bCs/>
      <w:caps/>
      <w:color w:val="4F81BD" w:themeColor="accent1"/>
      <w:sz w:val="28"/>
      <w:szCs w:val="28"/>
      <w:lang w:eastAsia="fr-FR"/>
    </w:rPr>
  </w:style>
  <w:style w:type="character" w:customStyle="1" w:styleId="Titre2Car">
    <w:name w:val="Titre 2 Car"/>
    <w:basedOn w:val="Policepardfaut"/>
    <w:link w:val="Titre2"/>
    <w:uiPriority w:val="9"/>
    <w:semiHidden/>
    <w:rsid w:val="00165DB3"/>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165DB3"/>
    <w:rPr>
      <w:rFonts w:eastAsiaTheme="majorEastAsia" w:cstheme="majorBidi"/>
      <w:b/>
      <w:bCs/>
      <w:caps/>
      <w:color w:val="1F497D" w:themeColor="text2"/>
      <w:lang w:eastAsia="fr-FR"/>
    </w:rPr>
  </w:style>
  <w:style w:type="paragraph" w:styleId="Titre">
    <w:name w:val="Title"/>
    <w:basedOn w:val="Normal"/>
    <w:next w:val="Normal"/>
    <w:link w:val="TitreCar"/>
    <w:uiPriority w:val="10"/>
    <w:qFormat/>
    <w:rsid w:val="00165DB3"/>
    <w:pPr>
      <w:spacing w:before="360" w:after="60" w:line="240" w:lineRule="auto"/>
      <w:contextualSpacing/>
    </w:pPr>
    <w:rPr>
      <w:rFonts w:asciiTheme="majorHAnsi" w:eastAsiaTheme="majorEastAsia" w:hAnsiTheme="majorHAnsi" w:cstheme="majorBidi"/>
      <w:caps/>
      <w:color w:val="000000" w:themeColor="text1"/>
      <w:spacing w:val="-20"/>
      <w:kern w:val="28"/>
      <w:sz w:val="72"/>
      <w:szCs w:val="72"/>
    </w:rPr>
  </w:style>
  <w:style w:type="character" w:customStyle="1" w:styleId="TitreCar">
    <w:name w:val="Titre Car"/>
    <w:basedOn w:val="Policepardfaut"/>
    <w:link w:val="Titre"/>
    <w:uiPriority w:val="10"/>
    <w:rsid w:val="00165DB3"/>
    <w:rPr>
      <w:rFonts w:asciiTheme="majorHAnsi" w:eastAsiaTheme="majorEastAsia" w:hAnsiTheme="majorHAnsi" w:cstheme="majorBidi"/>
      <w:caps/>
      <w:color w:val="000000" w:themeColor="text1"/>
      <w:spacing w:val="-20"/>
      <w:kern w:val="28"/>
      <w:sz w:val="72"/>
      <w:szCs w:val="72"/>
      <w:lang w:eastAsia="fr-FR"/>
    </w:rPr>
  </w:style>
  <w:style w:type="paragraph" w:styleId="Sous-titre">
    <w:name w:val="Subtitle"/>
    <w:basedOn w:val="Normal"/>
    <w:next w:val="Normal"/>
    <w:link w:val="Sous-titreCar"/>
    <w:uiPriority w:val="11"/>
    <w:qFormat/>
    <w:rsid w:val="00165DB3"/>
    <w:pPr>
      <w:numPr>
        <w:ilvl w:val="1"/>
      </w:numPr>
    </w:pPr>
    <w:rPr>
      <w:rFonts w:asciiTheme="majorHAnsi" w:eastAsiaTheme="majorEastAsia" w:hAnsiTheme="majorHAnsi" w:cstheme="majorBidi"/>
      <w:iCs/>
      <w:caps/>
      <w:color w:val="1F497D" w:themeColor="text2"/>
      <w:sz w:val="36"/>
      <w:szCs w:val="36"/>
    </w:rPr>
  </w:style>
  <w:style w:type="character" w:customStyle="1" w:styleId="Sous-titreCar">
    <w:name w:val="Sous-titre Car"/>
    <w:basedOn w:val="Policepardfaut"/>
    <w:link w:val="Sous-titre"/>
    <w:uiPriority w:val="11"/>
    <w:rsid w:val="00165DB3"/>
    <w:rPr>
      <w:rFonts w:asciiTheme="majorHAnsi" w:eastAsiaTheme="majorEastAsia" w:hAnsiTheme="majorHAnsi" w:cstheme="majorBidi"/>
      <w:iCs/>
      <w:caps/>
      <w:color w:val="1F497D" w:themeColor="text2"/>
      <w:sz w:val="36"/>
      <w:szCs w:val="36"/>
      <w:lang w:eastAsia="fr-FR"/>
    </w:rPr>
  </w:style>
  <w:style w:type="paragraph" w:styleId="Sansinterligne">
    <w:name w:val="No Spacing"/>
    <w:link w:val="SansinterligneCar"/>
    <w:uiPriority w:val="1"/>
    <w:qFormat/>
    <w:rsid w:val="00165DB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65DB3"/>
    <w:rPr>
      <w:rFonts w:eastAsiaTheme="minorEastAsia"/>
      <w:lang w:eastAsia="fr-FR"/>
    </w:rPr>
  </w:style>
  <w:style w:type="character" w:styleId="Textedelespacerserv">
    <w:name w:val="Placeholder Text"/>
    <w:basedOn w:val="Policepardfaut"/>
    <w:uiPriority w:val="99"/>
    <w:rsid w:val="00165DB3"/>
    <w:rPr>
      <w:color w:val="808080"/>
    </w:rPr>
  </w:style>
  <w:style w:type="paragraph" w:styleId="Pieddepage">
    <w:name w:val="footer"/>
    <w:basedOn w:val="Normal"/>
    <w:link w:val="PieddepageCar"/>
    <w:uiPriority w:val="99"/>
    <w:unhideWhenUsed/>
    <w:rsid w:val="00165DB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65DB3"/>
    <w:rPr>
      <w:rFonts w:eastAsiaTheme="minorEastAsia"/>
      <w:lang w:eastAsia="fr-FR"/>
    </w:rPr>
  </w:style>
  <w:style w:type="paragraph" w:styleId="Textedebulles">
    <w:name w:val="Balloon Text"/>
    <w:basedOn w:val="Normal"/>
    <w:link w:val="TextedebullesCar"/>
    <w:uiPriority w:val="99"/>
    <w:semiHidden/>
    <w:unhideWhenUsed/>
    <w:rsid w:val="00165D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DB3"/>
    <w:rPr>
      <w:rFonts w:ascii="Tahoma" w:eastAsiaTheme="minorEastAsia" w:hAnsi="Tahoma" w:cs="Tahoma"/>
      <w:sz w:val="16"/>
      <w:szCs w:val="16"/>
      <w:lang w:eastAsia="fr-FR"/>
    </w:rPr>
  </w:style>
  <w:style w:type="paragraph" w:styleId="En-tte">
    <w:name w:val="header"/>
    <w:basedOn w:val="Normal"/>
    <w:link w:val="En-tteCar"/>
    <w:uiPriority w:val="99"/>
    <w:unhideWhenUsed/>
    <w:rsid w:val="00165DB3"/>
    <w:pPr>
      <w:tabs>
        <w:tab w:val="center" w:pos="4536"/>
        <w:tab w:val="right" w:pos="9072"/>
      </w:tabs>
      <w:spacing w:after="0" w:line="240" w:lineRule="auto"/>
    </w:pPr>
  </w:style>
  <w:style w:type="character" w:customStyle="1" w:styleId="En-tteCar">
    <w:name w:val="En-tête Car"/>
    <w:basedOn w:val="Policepardfaut"/>
    <w:link w:val="En-tte"/>
    <w:uiPriority w:val="99"/>
    <w:rsid w:val="00165DB3"/>
    <w:rPr>
      <w:rFonts w:eastAsiaTheme="minorEastAsia"/>
      <w:lang w:eastAsia="fr-FR"/>
    </w:rPr>
  </w:style>
  <w:style w:type="paragraph" w:customStyle="1" w:styleId="0COUVContenu">
    <w:name w:val="0_COUV_Contenu"/>
    <w:next w:val="Normal"/>
    <w:rsid w:val="003A316E"/>
    <w:pPr>
      <w:pBdr>
        <w:bottom w:val="single" w:sz="4" w:space="4" w:color="999999"/>
      </w:pBdr>
      <w:spacing w:after="240" w:line="240" w:lineRule="auto"/>
      <w:jc w:val="right"/>
      <w:outlineLvl w:val="1"/>
    </w:pPr>
    <w:rPr>
      <w:rFonts w:ascii="Verdana" w:eastAsia="Times" w:hAnsi="Verdana" w:cs="Times New Roman"/>
      <w:b/>
      <w:color w:val="999999"/>
      <w:sz w:val="32"/>
      <w:szCs w:val="20"/>
      <w:lang w:eastAsia="fr-FR"/>
    </w:rPr>
  </w:style>
  <w:style w:type="paragraph" w:customStyle="1" w:styleId="0COUVRalisation">
    <w:name w:val="0_COUV_Réalisation"/>
    <w:rsid w:val="003A316E"/>
    <w:pPr>
      <w:spacing w:before="200" w:after="0" w:line="240" w:lineRule="auto"/>
      <w:jc w:val="center"/>
    </w:pPr>
    <w:rPr>
      <w:rFonts w:ascii="Verdana" w:eastAsia="Times New Roman" w:hAnsi="Verdana" w:cs="Times New Roman"/>
      <w:sz w:val="24"/>
      <w:szCs w:val="20"/>
      <w:lang w:eastAsia="fr-FR"/>
    </w:rPr>
  </w:style>
  <w:style w:type="paragraph" w:styleId="Paragraphedeliste">
    <w:name w:val="List Paragraph"/>
    <w:basedOn w:val="Normal"/>
    <w:uiPriority w:val="34"/>
    <w:qFormat/>
    <w:rsid w:val="004E7EF1"/>
    <w:pPr>
      <w:ind w:left="720"/>
      <w:contextualSpacing/>
    </w:pPr>
  </w:style>
  <w:style w:type="character" w:styleId="Lienhypertexte">
    <w:name w:val="Hyperlink"/>
    <w:basedOn w:val="Policepardfaut"/>
    <w:uiPriority w:val="99"/>
    <w:unhideWhenUsed/>
    <w:rsid w:val="008D3685"/>
    <w:rPr>
      <w:color w:val="0000FF" w:themeColor="hyperlink"/>
      <w:u w:val="single"/>
    </w:rPr>
  </w:style>
  <w:style w:type="paragraph" w:styleId="Normalcentr">
    <w:name w:val="Block Text"/>
    <w:basedOn w:val="Normal"/>
    <w:uiPriority w:val="3"/>
    <w:unhideWhenUsed/>
    <w:qFormat/>
    <w:rsid w:val="00E026B0"/>
    <w:pPr>
      <w:spacing w:after="180" w:line="240" w:lineRule="auto"/>
      <w:ind w:left="1440" w:right="1440"/>
    </w:pPr>
    <w:rPr>
      <w:b/>
      <w:iCs/>
      <w:color w:val="FFFFFF" w:themeColor="background1"/>
      <w:sz w:val="24"/>
      <w:szCs w:val="20"/>
      <w:lang w:eastAsia="en-US" w:bidi="fr-FR"/>
    </w:rPr>
  </w:style>
  <w:style w:type="paragraph" w:styleId="NormalWeb">
    <w:name w:val="Normal (Web)"/>
    <w:basedOn w:val="Normal"/>
    <w:uiPriority w:val="99"/>
    <w:unhideWhenUsed/>
    <w:rsid w:val="00EF73C3"/>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4A7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E53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5391"/>
    <w:rPr>
      <w:rFonts w:eastAsiaTheme="minorEastAsia"/>
      <w:sz w:val="20"/>
      <w:szCs w:val="20"/>
      <w:lang w:eastAsia="fr-FR"/>
    </w:rPr>
  </w:style>
  <w:style w:type="character" w:styleId="Appelnotedebasdep">
    <w:name w:val="footnote reference"/>
    <w:basedOn w:val="Policepardfaut"/>
    <w:uiPriority w:val="99"/>
    <w:semiHidden/>
    <w:unhideWhenUsed/>
    <w:rsid w:val="00AE5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88789">
      <w:bodyDiv w:val="1"/>
      <w:marLeft w:val="0"/>
      <w:marRight w:val="0"/>
      <w:marTop w:val="0"/>
      <w:marBottom w:val="0"/>
      <w:divBdr>
        <w:top w:val="none" w:sz="0" w:space="0" w:color="auto"/>
        <w:left w:val="none" w:sz="0" w:space="0" w:color="auto"/>
        <w:bottom w:val="none" w:sz="0" w:space="0" w:color="auto"/>
        <w:right w:val="none" w:sz="0" w:space="0" w:color="auto"/>
      </w:divBdr>
    </w:div>
    <w:div w:id="268241727">
      <w:bodyDiv w:val="1"/>
      <w:marLeft w:val="0"/>
      <w:marRight w:val="0"/>
      <w:marTop w:val="0"/>
      <w:marBottom w:val="0"/>
      <w:divBdr>
        <w:top w:val="none" w:sz="0" w:space="0" w:color="auto"/>
        <w:left w:val="none" w:sz="0" w:space="0" w:color="auto"/>
        <w:bottom w:val="none" w:sz="0" w:space="0" w:color="auto"/>
        <w:right w:val="none" w:sz="0" w:space="0" w:color="auto"/>
      </w:divBdr>
    </w:div>
    <w:div w:id="300615551">
      <w:bodyDiv w:val="1"/>
      <w:marLeft w:val="0"/>
      <w:marRight w:val="0"/>
      <w:marTop w:val="0"/>
      <w:marBottom w:val="0"/>
      <w:divBdr>
        <w:top w:val="none" w:sz="0" w:space="0" w:color="auto"/>
        <w:left w:val="none" w:sz="0" w:space="0" w:color="auto"/>
        <w:bottom w:val="none" w:sz="0" w:space="0" w:color="auto"/>
        <w:right w:val="none" w:sz="0" w:space="0" w:color="auto"/>
      </w:divBdr>
    </w:div>
    <w:div w:id="1092240731">
      <w:bodyDiv w:val="1"/>
      <w:marLeft w:val="0"/>
      <w:marRight w:val="0"/>
      <w:marTop w:val="0"/>
      <w:marBottom w:val="0"/>
      <w:divBdr>
        <w:top w:val="none" w:sz="0" w:space="0" w:color="auto"/>
        <w:left w:val="none" w:sz="0" w:space="0" w:color="auto"/>
        <w:bottom w:val="none" w:sz="0" w:space="0" w:color="auto"/>
        <w:right w:val="none" w:sz="0" w:space="0" w:color="auto"/>
      </w:divBdr>
    </w:div>
    <w:div w:id="1124695528">
      <w:bodyDiv w:val="1"/>
      <w:marLeft w:val="0"/>
      <w:marRight w:val="0"/>
      <w:marTop w:val="0"/>
      <w:marBottom w:val="0"/>
      <w:divBdr>
        <w:top w:val="none" w:sz="0" w:space="0" w:color="auto"/>
        <w:left w:val="none" w:sz="0" w:space="0" w:color="auto"/>
        <w:bottom w:val="none" w:sz="0" w:space="0" w:color="auto"/>
        <w:right w:val="none" w:sz="0" w:space="0" w:color="auto"/>
      </w:divBdr>
    </w:div>
    <w:div w:id="1577202000">
      <w:bodyDiv w:val="1"/>
      <w:marLeft w:val="0"/>
      <w:marRight w:val="0"/>
      <w:marTop w:val="0"/>
      <w:marBottom w:val="0"/>
      <w:divBdr>
        <w:top w:val="none" w:sz="0" w:space="0" w:color="auto"/>
        <w:left w:val="none" w:sz="0" w:space="0" w:color="auto"/>
        <w:bottom w:val="none" w:sz="0" w:space="0" w:color="auto"/>
        <w:right w:val="none" w:sz="0" w:space="0" w:color="auto"/>
      </w:divBdr>
    </w:div>
    <w:div w:id="1615669449">
      <w:bodyDiv w:val="1"/>
      <w:marLeft w:val="0"/>
      <w:marRight w:val="0"/>
      <w:marTop w:val="0"/>
      <w:marBottom w:val="0"/>
      <w:divBdr>
        <w:top w:val="none" w:sz="0" w:space="0" w:color="auto"/>
        <w:left w:val="none" w:sz="0" w:space="0" w:color="auto"/>
        <w:bottom w:val="none" w:sz="0" w:space="0" w:color="auto"/>
        <w:right w:val="none" w:sz="0" w:space="0" w:color="auto"/>
      </w:divBdr>
    </w:div>
    <w:div w:id="1817063742">
      <w:bodyDiv w:val="1"/>
      <w:marLeft w:val="0"/>
      <w:marRight w:val="0"/>
      <w:marTop w:val="0"/>
      <w:marBottom w:val="0"/>
      <w:divBdr>
        <w:top w:val="none" w:sz="0" w:space="0" w:color="auto"/>
        <w:left w:val="none" w:sz="0" w:space="0" w:color="auto"/>
        <w:bottom w:val="none" w:sz="0" w:space="0" w:color="auto"/>
        <w:right w:val="none" w:sz="0" w:space="0" w:color="auto"/>
      </w:divBdr>
    </w:div>
    <w:div w:id="19803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781D-B653-46BB-A653-34C0A020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1621</Words>
  <Characters>8921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Sodiac</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Marie-Hélène SINAMALE</dc:creator>
  <cp:lastModifiedBy>Huguette Hoarau</cp:lastModifiedBy>
  <cp:revision>2</cp:revision>
  <cp:lastPrinted>2022-12-08T14:34:00Z</cp:lastPrinted>
  <dcterms:created xsi:type="dcterms:W3CDTF">2022-12-22T08:16:00Z</dcterms:created>
  <dcterms:modified xsi:type="dcterms:W3CDTF">2022-12-22T08:16:00Z</dcterms:modified>
</cp:coreProperties>
</file>